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81285" w14:textId="77777777" w:rsidR="00FD1E63" w:rsidRPr="00351D56" w:rsidRDefault="00E74A08" w:rsidP="00FD1E63">
      <w:pPr>
        <w:spacing w:after="0" w:line="276" w:lineRule="auto"/>
        <w:jc w:val="both"/>
        <w:rPr>
          <w:rFonts w:cstheme="minorHAnsi"/>
          <w:color w:val="1F497D"/>
          <w:sz w:val="24"/>
          <w:szCs w:val="24"/>
        </w:rPr>
      </w:pPr>
      <w:r w:rsidRPr="00351D56">
        <w:rPr>
          <w:rFonts w:cstheme="minorHAnsi"/>
          <w:noProof/>
          <w:sz w:val="24"/>
          <w:szCs w:val="24"/>
        </w:rPr>
        <w:drawing>
          <wp:inline distT="0" distB="0" distL="0" distR="0" wp14:anchorId="3E790958" wp14:editId="719B5AD1">
            <wp:extent cx="6120130" cy="180213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0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D56">
        <w:rPr>
          <w:rFonts w:cstheme="minorHAnsi"/>
          <w:color w:val="1F497D"/>
          <w:sz w:val="24"/>
          <w:szCs w:val="24"/>
        </w:rPr>
        <w:t xml:space="preserve"> </w:t>
      </w:r>
    </w:p>
    <w:p w14:paraId="3614418E" w14:textId="2A091944" w:rsidR="00017C94" w:rsidRPr="00D80D53" w:rsidRDefault="00814457" w:rsidP="00323B55">
      <w:pPr>
        <w:spacing w:after="0" w:line="240" w:lineRule="auto"/>
        <w:rPr>
          <w:rFonts w:cstheme="minorHAnsi"/>
        </w:rPr>
      </w:pPr>
      <w:r w:rsidRPr="00D80D53">
        <w:rPr>
          <w:rFonts w:cstheme="minorHAnsi"/>
        </w:rPr>
        <w:t>Prot.</w:t>
      </w:r>
      <w:r w:rsidR="00054F53" w:rsidRPr="00D80D53">
        <w:rPr>
          <w:rFonts w:cstheme="minorHAnsi"/>
        </w:rPr>
        <w:t xml:space="preserve"> 0007115/I.1</w:t>
      </w:r>
      <w:r w:rsidRPr="00D80D53">
        <w:rPr>
          <w:rFonts w:cstheme="minorHAnsi"/>
        </w:rPr>
        <w:t xml:space="preserve">                                                                                               Castellana Grotte, </w:t>
      </w:r>
      <w:r w:rsidR="001E5957" w:rsidRPr="00D80D53">
        <w:rPr>
          <w:rFonts w:cstheme="minorHAnsi"/>
        </w:rPr>
        <w:t>05</w:t>
      </w:r>
      <w:r w:rsidRPr="00D80D53">
        <w:rPr>
          <w:rFonts w:cstheme="minorHAnsi"/>
        </w:rPr>
        <w:t>/09/2022</w:t>
      </w:r>
    </w:p>
    <w:p w14:paraId="71A59450" w14:textId="77777777" w:rsidR="00C902FB" w:rsidRPr="00D80D53" w:rsidRDefault="00C902FB" w:rsidP="00D80D53">
      <w:pPr>
        <w:spacing w:after="0" w:line="240" w:lineRule="auto"/>
        <w:jc w:val="right"/>
        <w:rPr>
          <w:rFonts w:cstheme="minorHAnsi"/>
        </w:rPr>
      </w:pPr>
    </w:p>
    <w:p w14:paraId="6DD7A997" w14:textId="4454509E" w:rsidR="00017C94" w:rsidRPr="00D80D53" w:rsidRDefault="00017C94" w:rsidP="00D80D53">
      <w:pPr>
        <w:spacing w:after="0" w:line="240" w:lineRule="auto"/>
        <w:jc w:val="right"/>
        <w:rPr>
          <w:rFonts w:cstheme="minorHAnsi"/>
        </w:rPr>
      </w:pPr>
      <w:r w:rsidRPr="00D80D53">
        <w:rPr>
          <w:rFonts w:cstheme="minorHAnsi"/>
        </w:rPr>
        <w:t>Alle famiglie</w:t>
      </w:r>
    </w:p>
    <w:p w14:paraId="56324621" w14:textId="53BC339B" w:rsidR="00017C94" w:rsidRPr="00D80D53" w:rsidRDefault="00017C94" w:rsidP="00D80D53">
      <w:pPr>
        <w:spacing w:after="0" w:line="240" w:lineRule="auto"/>
        <w:jc w:val="right"/>
        <w:rPr>
          <w:rFonts w:cstheme="minorHAnsi"/>
        </w:rPr>
      </w:pPr>
      <w:r w:rsidRPr="00D80D53">
        <w:rPr>
          <w:rFonts w:cstheme="minorHAnsi"/>
        </w:rPr>
        <w:t>Ai docenti</w:t>
      </w:r>
      <w:r w:rsidR="00054F53" w:rsidRPr="00D80D53">
        <w:rPr>
          <w:rFonts w:cstheme="minorHAnsi"/>
        </w:rPr>
        <w:t xml:space="preserve"> della Scuola Primaria</w:t>
      </w:r>
    </w:p>
    <w:p w14:paraId="07A31590" w14:textId="7837B5DF" w:rsidR="00017C94" w:rsidRPr="00D80D53" w:rsidRDefault="00017C94" w:rsidP="00D80D53">
      <w:pPr>
        <w:spacing w:after="0" w:line="240" w:lineRule="auto"/>
        <w:jc w:val="right"/>
        <w:rPr>
          <w:rFonts w:cstheme="minorHAnsi"/>
        </w:rPr>
      </w:pPr>
      <w:r w:rsidRPr="00D80D53">
        <w:rPr>
          <w:rFonts w:cstheme="minorHAnsi"/>
        </w:rPr>
        <w:t>Al personale ATA</w:t>
      </w:r>
    </w:p>
    <w:p w14:paraId="0C49331C" w14:textId="191E4186" w:rsidR="00C902FB" w:rsidRPr="00D80D53" w:rsidRDefault="00C902FB" w:rsidP="00D80D53">
      <w:pPr>
        <w:spacing w:after="0" w:line="240" w:lineRule="auto"/>
        <w:jc w:val="right"/>
        <w:rPr>
          <w:rFonts w:cstheme="minorHAnsi"/>
        </w:rPr>
      </w:pPr>
      <w:r w:rsidRPr="00D80D53">
        <w:rPr>
          <w:rFonts w:cstheme="minorHAnsi"/>
        </w:rPr>
        <w:t>e p.c. Al Direttore S.G.A., Domenico Antico</w:t>
      </w:r>
    </w:p>
    <w:p w14:paraId="4B337F79" w14:textId="77777777" w:rsidR="00017C94" w:rsidRPr="00D80D53" w:rsidRDefault="00017C94" w:rsidP="00D80D53">
      <w:pPr>
        <w:spacing w:after="0" w:line="240" w:lineRule="auto"/>
        <w:jc w:val="right"/>
        <w:rPr>
          <w:rFonts w:cstheme="minorHAnsi"/>
        </w:rPr>
      </w:pPr>
    </w:p>
    <w:p w14:paraId="41AE86BB" w14:textId="77777777" w:rsidR="008F5696" w:rsidRPr="00D80D53" w:rsidRDefault="008F5696" w:rsidP="00D80D53">
      <w:pPr>
        <w:spacing w:after="0" w:line="240" w:lineRule="auto"/>
        <w:jc w:val="both"/>
        <w:rPr>
          <w:b/>
          <w:bCs/>
        </w:rPr>
      </w:pPr>
      <w:r w:rsidRPr="00D80D53">
        <w:rPr>
          <w:b/>
          <w:bCs/>
        </w:rPr>
        <w:t xml:space="preserve">Oggetto: Indicazioni per l'avvio dell'anno scolastico 2022/23 per la mitigazione delle infezioni da Covid </w:t>
      </w:r>
    </w:p>
    <w:p w14:paraId="703229AB" w14:textId="77777777" w:rsidR="008F5696" w:rsidRPr="00D80D53" w:rsidRDefault="008F5696" w:rsidP="00D80D53">
      <w:pPr>
        <w:spacing w:after="0" w:line="240" w:lineRule="auto"/>
        <w:jc w:val="both"/>
      </w:pPr>
    </w:p>
    <w:p w14:paraId="190C452A" w14:textId="2CEF4F13" w:rsidR="00017C94" w:rsidRPr="00D80D53" w:rsidRDefault="008F5696" w:rsidP="00D80D53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D80D53">
        <w:t>A</w:t>
      </w:r>
      <w:r w:rsidR="00C74BCA" w:rsidRPr="00D80D53">
        <w:t>l fine di mitigare gli effetti delle infezioni da Sars-CoV</w:t>
      </w:r>
      <w:r w:rsidR="00C75E07">
        <w:t>-2</w:t>
      </w:r>
      <w:r w:rsidR="00C74BCA" w:rsidRPr="00D80D53">
        <w:t>, per l’anno scolastico 2022 -2023</w:t>
      </w:r>
      <w:r w:rsidR="00054F53" w:rsidRPr="00D80D53">
        <w:t>,</w:t>
      </w:r>
      <w:r w:rsidR="00C74BCA" w:rsidRPr="00D80D53">
        <w:t xml:space="preserve"> </w:t>
      </w:r>
      <w:r w:rsidR="00017C94" w:rsidRPr="00D80D53">
        <w:t xml:space="preserve">si </w:t>
      </w:r>
      <w:r w:rsidR="001B4CCD" w:rsidRPr="00D80D53">
        <w:t>riporta</w:t>
      </w:r>
      <w:r w:rsidR="00017C94" w:rsidRPr="00D80D53">
        <w:t>n</w:t>
      </w:r>
      <w:r w:rsidR="001B4CCD" w:rsidRPr="00D80D53">
        <w:t xml:space="preserve">o </w:t>
      </w:r>
      <w:r w:rsidR="00054F53" w:rsidRPr="00D80D53">
        <w:t xml:space="preserve">di seguito </w:t>
      </w:r>
      <w:r w:rsidR="001B4CCD" w:rsidRPr="00D80D53">
        <w:t xml:space="preserve">le indicazioni </w:t>
      </w:r>
      <w:r w:rsidR="003108A5" w:rsidRPr="00D80D53">
        <w:t xml:space="preserve">più significative </w:t>
      </w:r>
      <w:r w:rsidR="00C74BCA" w:rsidRPr="00D80D53">
        <w:t>del vademecum illustrativo</w:t>
      </w:r>
      <w:r w:rsidR="003108A5" w:rsidRPr="00D80D53">
        <w:t xml:space="preserve">, </w:t>
      </w:r>
      <w:r w:rsidR="00C902FB" w:rsidRPr="00D80D53">
        <w:t xml:space="preserve">emanato dal Ministero della Salute, </w:t>
      </w:r>
      <w:r w:rsidRPr="00D80D53">
        <w:t>che ad ogni modo</w:t>
      </w:r>
      <w:r w:rsidR="00054F53" w:rsidRPr="00D80D53">
        <w:t>,</w:t>
      </w:r>
      <w:r w:rsidRPr="00D80D53">
        <w:t xml:space="preserve"> si</w:t>
      </w:r>
      <w:r w:rsidR="00054F53" w:rsidRPr="00D80D53">
        <w:t xml:space="preserve"> allega ala presente</w:t>
      </w:r>
      <w:r w:rsidR="000F51F3" w:rsidRPr="00D80D53">
        <w:t>, invitando ad un’attenta lettura,</w:t>
      </w:r>
      <w:r w:rsidRPr="00D80D53">
        <w:t xml:space="preserve"> </w:t>
      </w:r>
      <w:r w:rsidR="000F51F3" w:rsidRPr="00D80D53">
        <w:t>per un approfondimento delle</w:t>
      </w:r>
      <w:r w:rsidR="00090DE4" w:rsidRPr="00D80D53">
        <w:t xml:space="preserve"> misure da adottare</w:t>
      </w:r>
      <w:r w:rsidR="00017C94" w:rsidRPr="00D80D53">
        <w:t>.</w:t>
      </w:r>
    </w:p>
    <w:p w14:paraId="7E9E22E8" w14:textId="24ED2AB7" w:rsidR="00017C94" w:rsidRPr="00D80D53" w:rsidRDefault="00090DE4" w:rsidP="00D80D53">
      <w:pPr>
        <w:autoSpaceDE w:val="0"/>
        <w:autoSpaceDN w:val="0"/>
        <w:adjustRightInd w:val="0"/>
        <w:spacing w:after="0" w:line="240" w:lineRule="auto"/>
        <w:jc w:val="both"/>
      </w:pPr>
      <w:r w:rsidRPr="00D80D53">
        <w:t xml:space="preserve">La fine dello stato di emergenza </w:t>
      </w:r>
      <w:r w:rsidR="0059560A">
        <w:t xml:space="preserve">ha </w:t>
      </w:r>
      <w:r w:rsidRPr="00D80D53">
        <w:t>determina</w:t>
      </w:r>
      <w:r w:rsidR="0059560A">
        <w:t>to</w:t>
      </w:r>
      <w:r w:rsidRPr="00D80D53">
        <w:t xml:space="preserve"> per le istituzioni Scolastiche, alla data del 31 agosto 2022, la cessazione delle misure obbligatorie di contenimento del contagio</w:t>
      </w:r>
      <w:r w:rsidR="0059560A">
        <w:t>,</w:t>
      </w:r>
      <w:r w:rsidRPr="00D80D53">
        <w:t xml:space="preserve"> adottate nel corso dei due anni scolastici passati e il ripristino di condizioni precedenti, </w:t>
      </w:r>
      <w:r w:rsidRPr="00D80D53">
        <w:rPr>
          <w:b/>
          <w:bCs/>
        </w:rPr>
        <w:t>pur mantenendo alcune cautele ed accorgimenti</w:t>
      </w:r>
      <w:r w:rsidR="00017C94" w:rsidRPr="00D80D53">
        <w:t xml:space="preserve">, </w:t>
      </w:r>
      <w:r w:rsidR="00017C94" w:rsidRPr="00D80D53">
        <w:rPr>
          <w:rFonts w:cstheme="minorHAnsi"/>
        </w:rPr>
        <w:t xml:space="preserve">finalizzati a: </w:t>
      </w:r>
    </w:p>
    <w:p w14:paraId="13AE089C" w14:textId="77777777" w:rsidR="00017C94" w:rsidRPr="00D80D53" w:rsidRDefault="00017C94" w:rsidP="00D80D53">
      <w:pPr>
        <w:widowControl w:val="0"/>
        <w:autoSpaceDE w:val="0"/>
        <w:autoSpaceDN w:val="0"/>
        <w:spacing w:after="0" w:line="240" w:lineRule="auto"/>
        <w:ind w:right="402"/>
        <w:jc w:val="both"/>
        <w:rPr>
          <w:rFonts w:cstheme="minorHAnsi"/>
        </w:rPr>
      </w:pPr>
      <w:r w:rsidRPr="00D80D53">
        <w:rPr>
          <w:rFonts w:ascii="Segoe UI Symbol" w:hAnsi="Segoe UI Symbol" w:cs="Segoe UI Symbol"/>
        </w:rPr>
        <w:t>✓</w:t>
      </w:r>
      <w:r w:rsidRPr="00D80D53">
        <w:rPr>
          <w:rFonts w:cstheme="minorHAnsi"/>
        </w:rPr>
        <w:t xml:space="preserve"> Garantire la frequenza scolastica in presenza </w:t>
      </w:r>
    </w:p>
    <w:p w14:paraId="168CF28F" w14:textId="77777777" w:rsidR="00017C94" w:rsidRPr="00D80D53" w:rsidRDefault="00017C94" w:rsidP="00D80D53">
      <w:pPr>
        <w:widowControl w:val="0"/>
        <w:autoSpaceDE w:val="0"/>
        <w:autoSpaceDN w:val="0"/>
        <w:spacing w:after="0" w:line="240" w:lineRule="auto"/>
        <w:ind w:right="402"/>
        <w:jc w:val="both"/>
        <w:rPr>
          <w:rFonts w:cstheme="minorHAnsi"/>
        </w:rPr>
      </w:pPr>
      <w:r w:rsidRPr="00D80D53">
        <w:rPr>
          <w:rFonts w:ascii="Segoe UI Symbol" w:hAnsi="Segoe UI Symbol" w:cs="Segoe UI Symbol"/>
        </w:rPr>
        <w:t>✓</w:t>
      </w:r>
      <w:r w:rsidRPr="00D80D53">
        <w:rPr>
          <w:rFonts w:cstheme="minorHAnsi"/>
        </w:rPr>
        <w:t xml:space="preserve"> Prevedere il minimo impatto delle misure di mitigazione sulle attività scolastiche</w:t>
      </w:r>
    </w:p>
    <w:p w14:paraId="75B3A78C" w14:textId="00E605DB" w:rsidR="00AA2D79" w:rsidRPr="00D80D53" w:rsidRDefault="00017C94" w:rsidP="00D80D53">
      <w:pPr>
        <w:widowControl w:val="0"/>
        <w:autoSpaceDE w:val="0"/>
        <w:autoSpaceDN w:val="0"/>
        <w:spacing w:before="121" w:after="0" w:line="240" w:lineRule="auto"/>
        <w:ind w:right="402"/>
        <w:jc w:val="both"/>
        <w:rPr>
          <w:rStyle w:val="Enfasigrassetto"/>
          <w:rFonts w:cstheme="minorHAnsi"/>
          <w:shd w:val="clear" w:color="auto" w:fill="FFFFFF"/>
        </w:rPr>
      </w:pPr>
      <w:r w:rsidRPr="00D80D53">
        <w:rPr>
          <w:rFonts w:cstheme="minorHAnsi"/>
          <w:b/>
          <w:bCs/>
        </w:rPr>
        <w:t>Non sarà necessario, pertanto, indossare</w:t>
      </w:r>
      <w:r w:rsidRPr="00D80D53">
        <w:rPr>
          <w:rFonts w:cstheme="minorHAnsi"/>
        </w:rPr>
        <w:t xml:space="preserve"> </w:t>
      </w:r>
      <w:r w:rsidRPr="00D80D53">
        <w:rPr>
          <w:rStyle w:val="Enfasigrassetto"/>
          <w:rFonts w:cstheme="minorHAnsi"/>
          <w:shd w:val="clear" w:color="auto" w:fill="FFFFFF"/>
        </w:rPr>
        <w:t xml:space="preserve">mascherine </w:t>
      </w:r>
      <w:r w:rsidRPr="00D80D53">
        <w:rPr>
          <w:rStyle w:val="Enfasigrassetto"/>
          <w:rFonts w:cstheme="minorHAnsi"/>
          <w:b w:val="0"/>
          <w:bCs w:val="0"/>
          <w:shd w:val="clear" w:color="auto" w:fill="FFFFFF"/>
        </w:rPr>
        <w:t>(</w:t>
      </w:r>
      <w:r w:rsidR="001E5957" w:rsidRPr="00D80D53">
        <w:rPr>
          <w:rStyle w:val="Enfasigrassetto"/>
          <w:rFonts w:cstheme="minorHAnsi"/>
          <w:b w:val="0"/>
          <w:bCs w:val="0"/>
          <w:shd w:val="clear" w:color="auto" w:fill="FFFFFF"/>
        </w:rPr>
        <w:t>tranne in caso di</w:t>
      </w:r>
      <w:r w:rsidRPr="00D80D53">
        <w:rPr>
          <w:rStyle w:val="Enfasigrassetto"/>
          <w:rFonts w:cstheme="minorHAnsi"/>
          <w:b w:val="0"/>
          <w:bCs w:val="0"/>
          <w:shd w:val="clear" w:color="auto" w:fill="FFFFFF"/>
        </w:rPr>
        <w:t xml:space="preserve"> alunni o docenti </w:t>
      </w:r>
      <w:r w:rsidR="00AA2D79" w:rsidRPr="00D80D53">
        <w:rPr>
          <w:rStyle w:val="Enfasigrassetto"/>
          <w:rFonts w:cstheme="minorHAnsi"/>
          <w:b w:val="0"/>
          <w:bCs w:val="0"/>
          <w:shd w:val="clear" w:color="auto" w:fill="FFFFFF"/>
        </w:rPr>
        <w:t xml:space="preserve">a rischio </w:t>
      </w:r>
      <w:r w:rsidR="00AA2D79" w:rsidRPr="00D80D53">
        <w:t xml:space="preserve">di sviluppare forme severe di COVID-19 oppure </w:t>
      </w:r>
      <w:r w:rsidR="00AA2D79" w:rsidRPr="00D80D53">
        <w:rPr>
          <w:rStyle w:val="Enfasigrassetto"/>
          <w:rFonts w:cstheme="minorHAnsi"/>
          <w:b w:val="0"/>
          <w:bCs w:val="0"/>
          <w:shd w:val="clear" w:color="auto" w:fill="FFFFFF"/>
        </w:rPr>
        <w:t xml:space="preserve">per </w:t>
      </w:r>
      <w:r w:rsidR="001E5957" w:rsidRPr="00D80D53">
        <w:rPr>
          <w:rStyle w:val="Enfasigrassetto"/>
          <w:rFonts w:cstheme="minorHAnsi"/>
          <w:b w:val="0"/>
          <w:bCs w:val="0"/>
          <w:shd w:val="clear" w:color="auto" w:fill="FFFFFF"/>
        </w:rPr>
        <w:t>alunni o docenti che,</w:t>
      </w:r>
      <w:r w:rsidR="00AA2D79" w:rsidRPr="00D80D53">
        <w:rPr>
          <w:rStyle w:val="Enfasigrassetto"/>
          <w:rFonts w:cstheme="minorHAnsi"/>
          <w:b w:val="0"/>
          <w:bCs w:val="0"/>
          <w:shd w:val="clear" w:color="auto" w:fill="FFFFFF"/>
        </w:rPr>
        <w:t xml:space="preserve"> avendo sintomi respiratori di lieve entità e trovandosi in buone condizioni generali che non presentano febbre, volesse</w:t>
      </w:r>
      <w:r w:rsidR="00054F53" w:rsidRPr="00D80D53">
        <w:rPr>
          <w:rStyle w:val="Enfasigrassetto"/>
          <w:rFonts w:cstheme="minorHAnsi"/>
          <w:b w:val="0"/>
          <w:bCs w:val="0"/>
          <w:shd w:val="clear" w:color="auto" w:fill="FFFFFF"/>
        </w:rPr>
        <w:t>ro</w:t>
      </w:r>
      <w:r w:rsidR="00AA2D79" w:rsidRPr="00D80D53">
        <w:rPr>
          <w:rStyle w:val="Enfasigrassetto"/>
          <w:rFonts w:cstheme="minorHAnsi"/>
          <w:b w:val="0"/>
          <w:bCs w:val="0"/>
          <w:shd w:val="clear" w:color="auto" w:fill="FFFFFF"/>
        </w:rPr>
        <w:t xml:space="preserve"> frequentare</w:t>
      </w:r>
      <w:r w:rsidR="00AA2D79" w:rsidRPr="00D80D53">
        <w:t>)</w:t>
      </w:r>
      <w:r w:rsidR="001E5957" w:rsidRPr="00D80D53">
        <w:t>.</w:t>
      </w:r>
    </w:p>
    <w:p w14:paraId="5BD3A2B4" w14:textId="5945C33B" w:rsidR="00017C94" w:rsidRPr="00D80D53" w:rsidRDefault="00814457" w:rsidP="00D80D53">
      <w:pPr>
        <w:widowControl w:val="0"/>
        <w:autoSpaceDE w:val="0"/>
        <w:autoSpaceDN w:val="0"/>
        <w:spacing w:after="0" w:line="240" w:lineRule="auto"/>
        <w:ind w:right="402"/>
        <w:jc w:val="both"/>
        <w:rPr>
          <w:rStyle w:val="Enfasigrassetto"/>
          <w:rFonts w:cstheme="minorHAnsi"/>
          <w:b w:val="0"/>
          <w:bCs w:val="0"/>
          <w:shd w:val="clear" w:color="auto" w:fill="FFFFFF"/>
        </w:rPr>
      </w:pPr>
      <w:r w:rsidRPr="00D80D53">
        <w:rPr>
          <w:rStyle w:val="Enfasigrassetto"/>
          <w:rFonts w:cstheme="minorHAnsi"/>
          <w:b w:val="0"/>
          <w:bCs w:val="0"/>
          <w:shd w:val="clear" w:color="auto" w:fill="FFFFFF"/>
        </w:rPr>
        <w:t>Raccomandate restano</w:t>
      </w:r>
      <w:r w:rsidR="00017C94" w:rsidRPr="00D80D53">
        <w:rPr>
          <w:rStyle w:val="Enfasigrassetto"/>
          <w:rFonts w:cstheme="minorHAnsi"/>
          <w:b w:val="0"/>
          <w:bCs w:val="0"/>
          <w:shd w:val="clear" w:color="auto" w:fill="FFFFFF"/>
        </w:rPr>
        <w:t xml:space="preserve"> le seguenti misure di prevenzione:</w:t>
      </w:r>
    </w:p>
    <w:p w14:paraId="6115BE63" w14:textId="283A1269" w:rsidR="00017C94" w:rsidRPr="00D80D53" w:rsidRDefault="00814457" w:rsidP="00D80D53">
      <w:pPr>
        <w:pStyle w:val="Paragrafoelenco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right="402"/>
        <w:jc w:val="both"/>
        <w:rPr>
          <w:rStyle w:val="Enfasigrassetto"/>
          <w:rFonts w:cstheme="minorHAnsi"/>
          <w:b w:val="0"/>
          <w:bCs w:val="0"/>
          <w:shd w:val="clear" w:color="auto" w:fill="FFFFFF"/>
        </w:rPr>
      </w:pPr>
      <w:r w:rsidRPr="00D80D53">
        <w:rPr>
          <w:rStyle w:val="Enfasigrassetto"/>
          <w:rFonts w:cstheme="minorHAnsi"/>
          <w:b w:val="0"/>
          <w:bCs w:val="0"/>
          <w:shd w:val="clear" w:color="auto" w:fill="FFFFFF"/>
        </w:rPr>
        <w:t>I</w:t>
      </w:r>
      <w:r w:rsidR="00017C94" w:rsidRPr="00D80D53">
        <w:rPr>
          <w:rStyle w:val="Enfasigrassetto"/>
          <w:rFonts w:cstheme="minorHAnsi"/>
          <w:b w:val="0"/>
          <w:bCs w:val="0"/>
          <w:shd w:val="clear" w:color="auto" w:fill="FFFFFF"/>
        </w:rPr>
        <w:t>gienizzazione delle mani</w:t>
      </w:r>
    </w:p>
    <w:p w14:paraId="2EB9C9DA" w14:textId="3E756BD0" w:rsidR="00017C94" w:rsidRPr="00D80D53" w:rsidRDefault="00017C94" w:rsidP="00D80D53">
      <w:pPr>
        <w:pStyle w:val="Paragrafoelenco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right="402"/>
        <w:jc w:val="both"/>
        <w:rPr>
          <w:rStyle w:val="Enfasigrassetto"/>
          <w:rFonts w:cstheme="minorHAnsi"/>
          <w:b w:val="0"/>
          <w:bCs w:val="0"/>
          <w:shd w:val="clear" w:color="auto" w:fill="FFFFFF"/>
        </w:rPr>
      </w:pPr>
      <w:r w:rsidRPr="00D80D53">
        <w:rPr>
          <w:rStyle w:val="Enfasigrassetto"/>
          <w:rFonts w:cstheme="minorHAnsi"/>
          <w:b w:val="0"/>
          <w:bCs w:val="0"/>
          <w:shd w:val="clear" w:color="auto" w:fill="FFFFFF"/>
        </w:rPr>
        <w:t>Ricambio frequente d’aria</w:t>
      </w:r>
    </w:p>
    <w:p w14:paraId="39B5DA19" w14:textId="398C865F" w:rsidR="00C902FB" w:rsidRDefault="00C902FB" w:rsidP="00D80D53">
      <w:pPr>
        <w:pStyle w:val="Paragrafoelenco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right="402"/>
        <w:jc w:val="both"/>
        <w:rPr>
          <w:rStyle w:val="Enfasigrassetto"/>
          <w:rFonts w:cstheme="minorHAnsi"/>
          <w:b w:val="0"/>
          <w:bCs w:val="0"/>
          <w:shd w:val="clear" w:color="auto" w:fill="FFFFFF"/>
        </w:rPr>
      </w:pPr>
      <w:r w:rsidRPr="00D80D53">
        <w:rPr>
          <w:rStyle w:val="Enfasigrassetto"/>
          <w:rFonts w:cstheme="minorHAnsi"/>
          <w:b w:val="0"/>
          <w:bCs w:val="0"/>
          <w:shd w:val="clear" w:color="auto" w:fill="FFFFFF"/>
        </w:rPr>
        <w:t>Sanificazione giornaliera di ambienti e arredi</w:t>
      </w:r>
    </w:p>
    <w:p w14:paraId="2B102CF7" w14:textId="0700E001" w:rsidR="00323B55" w:rsidRPr="00323B55" w:rsidRDefault="00814457" w:rsidP="00323B55">
      <w:pPr>
        <w:pStyle w:val="Paragrafoelenco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right="402"/>
        <w:jc w:val="both"/>
        <w:rPr>
          <w:rFonts w:cstheme="minorHAnsi"/>
          <w:shd w:val="clear" w:color="auto" w:fill="FFFFFF"/>
        </w:rPr>
      </w:pPr>
      <w:r w:rsidRPr="0059560A">
        <w:rPr>
          <w:rFonts w:cstheme="minorHAnsi"/>
          <w:shd w:val="clear" w:color="auto" w:fill="FFFFFF"/>
        </w:rPr>
        <w:t xml:space="preserve">Scaglionamento in entrata e in uscita con orari più ravvicinati rispetto agli anni passati </w:t>
      </w:r>
      <w:r w:rsidR="00D80D53" w:rsidRPr="0059560A">
        <w:rPr>
          <w:rFonts w:cstheme="minorHAnsi"/>
          <w:shd w:val="clear" w:color="auto" w:fill="FFFFFF"/>
        </w:rPr>
        <w:t xml:space="preserve">                                                      </w:t>
      </w:r>
      <w:r w:rsidR="00323B55">
        <w:rPr>
          <w:noProof/>
        </w:rPr>
        <w:drawing>
          <wp:anchor distT="0" distB="0" distL="114300" distR="114300" simplePos="0" relativeHeight="251667456" behindDoc="1" locked="0" layoutInCell="1" allowOverlap="1" wp14:anchorId="3A9B07BA" wp14:editId="0BFD9AFA">
            <wp:simplePos x="0" y="0"/>
            <wp:positionH relativeFrom="margin">
              <wp:posOffset>53340</wp:posOffset>
            </wp:positionH>
            <wp:positionV relativeFrom="paragraph">
              <wp:posOffset>355600</wp:posOffset>
            </wp:positionV>
            <wp:extent cx="6506210" cy="2639695"/>
            <wp:effectExtent l="0" t="0" r="8890" b="8255"/>
            <wp:wrapTight wrapText="bothSides">
              <wp:wrapPolygon edited="0">
                <wp:start x="0" y="0"/>
                <wp:lineTo x="0" y="21512"/>
                <wp:lineTo x="21566" y="21512"/>
                <wp:lineTo x="21566" y="0"/>
                <wp:lineTo x="0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80"/>
                    <a:stretch/>
                  </pic:blipFill>
                  <pic:spPr bwMode="auto">
                    <a:xfrm>
                      <a:off x="0" y="0"/>
                      <a:ext cx="6506210" cy="263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560A">
        <w:t xml:space="preserve">                                                                                                                                                                                              </w:t>
      </w:r>
      <w:r w:rsidR="00D80D53" w:rsidRPr="00D80D53">
        <w:t>Com</w:t>
      </w:r>
      <w:r w:rsidR="00323B55" w:rsidRPr="00D80D53">
        <w:t>e precisato nel Vademecum suddetto:</w:t>
      </w:r>
    </w:p>
    <w:p w14:paraId="755C6A9D" w14:textId="479E3C50" w:rsidR="0059560A" w:rsidRPr="00323B55" w:rsidRDefault="00323B55" w:rsidP="00323B55">
      <w:pPr>
        <w:widowControl w:val="0"/>
        <w:autoSpaceDE w:val="0"/>
        <w:autoSpaceDN w:val="0"/>
        <w:spacing w:after="0" w:line="240" w:lineRule="auto"/>
        <w:ind w:right="402"/>
        <w:jc w:val="both"/>
        <w:rPr>
          <w:rFonts w:cstheme="minorHAnsi"/>
          <w:shd w:val="clear" w:color="auto" w:fill="FFFFFF"/>
        </w:rPr>
      </w:pPr>
      <w:r>
        <w:t>Qualora le autorità sanitarie verificassero un elevato ed eccessivo aumento dei contagi, ogni scuola dovrà "prepararsi ed essere pronta" per poter mettere in campo in modo tempestivo misure ulteriori.</w:t>
      </w:r>
    </w:p>
    <w:p w14:paraId="16D83792" w14:textId="217DE239" w:rsidR="00437655" w:rsidRPr="00D80D53" w:rsidRDefault="00D80D53" w:rsidP="00D80D53">
      <w:pPr>
        <w:spacing w:line="240" w:lineRule="auto"/>
        <w:jc w:val="center"/>
      </w:pPr>
      <w:r>
        <w:rPr>
          <w:rFonts w:eastAsia="Arial" w:cstheme="minorHAnsi"/>
          <w:b/>
          <w:bCs/>
          <w:u w:val="single"/>
        </w:rPr>
        <w:lastRenderedPageBreak/>
        <w:t>OR</w:t>
      </w:r>
      <w:r w:rsidR="00437655" w:rsidRPr="00D80D53">
        <w:rPr>
          <w:rFonts w:eastAsia="Arial" w:cstheme="minorHAnsi"/>
          <w:b/>
          <w:bCs/>
          <w:u w:val="single"/>
        </w:rPr>
        <w:t>GANIZZAZIONE ENTRATA/USCITA ALUNNI SCUOLA PRIMARIA</w:t>
      </w:r>
    </w:p>
    <w:p w14:paraId="70292865" w14:textId="3B545476" w:rsidR="0022076B" w:rsidRPr="00D80D53" w:rsidRDefault="00814457" w:rsidP="00D80D53">
      <w:pPr>
        <w:widowControl w:val="0"/>
        <w:autoSpaceDE w:val="0"/>
        <w:autoSpaceDN w:val="0"/>
        <w:spacing w:after="0" w:line="240" w:lineRule="auto"/>
        <w:jc w:val="both"/>
        <w:rPr>
          <w:rFonts w:eastAsia="Arial" w:cstheme="minorHAnsi"/>
          <w:b/>
          <w:bCs/>
          <w:u w:val="single"/>
        </w:rPr>
      </w:pPr>
      <w:r w:rsidRPr="00D80D53">
        <w:rPr>
          <w:rFonts w:eastAsia="Arial" w:cstheme="minorHAnsi"/>
        </w:rPr>
        <w:t>I</w:t>
      </w:r>
      <w:r w:rsidR="00E54B3D" w:rsidRPr="00D80D53">
        <w:rPr>
          <w:rFonts w:eastAsia="Arial" w:cstheme="minorHAnsi"/>
        </w:rPr>
        <w:t>l cancello di accesso pedonale</w:t>
      </w:r>
      <w:r w:rsidR="00506C73" w:rsidRPr="00D80D53">
        <w:rPr>
          <w:rFonts w:eastAsia="Arial" w:cstheme="minorHAnsi"/>
        </w:rPr>
        <w:t xml:space="preserve"> al cortile</w:t>
      </w:r>
      <w:r w:rsidRPr="00D80D53">
        <w:rPr>
          <w:rFonts w:eastAsia="Arial" w:cstheme="minorHAnsi"/>
        </w:rPr>
        <w:t xml:space="preserve"> dell’</w:t>
      </w:r>
      <w:r w:rsidR="0059560A">
        <w:rPr>
          <w:rFonts w:eastAsia="Arial" w:cstheme="minorHAnsi"/>
        </w:rPr>
        <w:t xml:space="preserve"> “</w:t>
      </w:r>
      <w:r w:rsidRPr="00D80D53">
        <w:rPr>
          <w:rFonts w:eastAsia="Arial" w:cstheme="minorHAnsi"/>
        </w:rPr>
        <w:t>Angiulli”</w:t>
      </w:r>
      <w:r w:rsidR="00E54B3D" w:rsidRPr="00D80D53">
        <w:rPr>
          <w:rFonts w:eastAsia="Arial" w:cstheme="minorHAnsi"/>
        </w:rPr>
        <w:t xml:space="preserve">, </w:t>
      </w:r>
      <w:r w:rsidR="00E54B3D" w:rsidRPr="00D80D53">
        <w:rPr>
          <w:rFonts w:eastAsia="Arial" w:cstheme="minorHAnsi"/>
          <w:b/>
          <w:bCs/>
          <w:u w:val="single"/>
        </w:rPr>
        <w:t xml:space="preserve">verrà aperto alle ore </w:t>
      </w:r>
      <w:r w:rsidR="000F3AE5" w:rsidRPr="00D80D53">
        <w:rPr>
          <w:rFonts w:eastAsia="Arial" w:cstheme="minorHAnsi"/>
          <w:b/>
          <w:bCs/>
          <w:u w:val="single"/>
        </w:rPr>
        <w:t>07:55.</w:t>
      </w:r>
      <w:r w:rsidR="0022076B" w:rsidRPr="00D80D53">
        <w:rPr>
          <w:rFonts w:eastAsia="Arial" w:cstheme="minorHAnsi"/>
          <w:b/>
          <w:bCs/>
          <w:u w:val="single"/>
        </w:rPr>
        <w:t xml:space="preserve"> </w:t>
      </w:r>
    </w:p>
    <w:p w14:paraId="25CC19BA" w14:textId="24190D8A" w:rsidR="00814457" w:rsidRPr="00D80D53" w:rsidRDefault="0022076B" w:rsidP="00D80D53">
      <w:pPr>
        <w:widowControl w:val="0"/>
        <w:autoSpaceDE w:val="0"/>
        <w:autoSpaceDN w:val="0"/>
        <w:spacing w:after="0" w:line="240" w:lineRule="auto"/>
        <w:jc w:val="both"/>
        <w:rPr>
          <w:rFonts w:eastAsia="Arial" w:cstheme="minorHAnsi"/>
          <w:b/>
          <w:bCs/>
          <w:u w:val="single"/>
        </w:rPr>
      </w:pPr>
      <w:r w:rsidRPr="00D80D53">
        <w:rPr>
          <w:rFonts w:eastAsia="Arial" w:cstheme="minorHAnsi"/>
          <w:b/>
          <w:bCs/>
          <w:u w:val="single"/>
        </w:rPr>
        <w:t>I docenti alla stessa ora dovranno trovarsi nelle proprie classi.</w:t>
      </w:r>
    </w:p>
    <w:p w14:paraId="16516211" w14:textId="5B1CD72F" w:rsidR="00506C73" w:rsidRPr="00D80D53" w:rsidRDefault="00506C73" w:rsidP="00D80D53">
      <w:pPr>
        <w:widowControl w:val="0"/>
        <w:autoSpaceDE w:val="0"/>
        <w:autoSpaceDN w:val="0"/>
        <w:spacing w:after="0" w:line="240" w:lineRule="auto"/>
        <w:jc w:val="both"/>
        <w:rPr>
          <w:rFonts w:eastAsia="Arial" w:cstheme="minorHAnsi"/>
          <w:b/>
          <w:bCs/>
          <w:u w:val="single"/>
        </w:rPr>
      </w:pPr>
      <w:r w:rsidRPr="00D80D53">
        <w:rPr>
          <w:rFonts w:ascii="Calibri" w:eastAsia="Arial" w:hAnsi="Calibri" w:cs="Times New Roman"/>
          <w:lang w:eastAsia="it-IT"/>
        </w:rPr>
        <w:t>Il genitore che accompagna l’alunno, giunto nel cortile, lo lascerà entrare autonomamente</w:t>
      </w:r>
      <w:r w:rsidR="00D4107F" w:rsidRPr="00D80D53">
        <w:rPr>
          <w:rFonts w:ascii="Calibri" w:eastAsia="Arial" w:hAnsi="Calibri" w:cs="Times New Roman"/>
          <w:lang w:eastAsia="it-IT"/>
        </w:rPr>
        <w:t xml:space="preserve"> nell’edificio scolastico</w:t>
      </w:r>
      <w:r w:rsidRPr="00D80D53">
        <w:rPr>
          <w:rFonts w:ascii="Calibri" w:eastAsia="Arial" w:hAnsi="Calibri" w:cs="Times New Roman"/>
          <w:lang w:eastAsia="it-IT"/>
        </w:rPr>
        <w:t>, senza trattenersi. L’alunno, seguendo il percorso indicato, sotto il controllo del personale ausiliario, raggiungerà la propria aula, dove lo attenderà il docente.</w:t>
      </w:r>
      <w:bookmarkStart w:id="0" w:name="_bookmark6"/>
      <w:bookmarkEnd w:id="0"/>
      <w:r w:rsidR="00E54B3D" w:rsidRPr="00D80D53">
        <w:rPr>
          <w:rFonts w:eastAsia="Arial" w:cstheme="minorHAnsi"/>
        </w:rPr>
        <w:tab/>
      </w:r>
    </w:p>
    <w:p w14:paraId="518ED256" w14:textId="3884FAA3" w:rsidR="00437655" w:rsidRPr="00D80D53" w:rsidRDefault="00506C73" w:rsidP="00D80D53">
      <w:pPr>
        <w:widowControl w:val="0"/>
        <w:autoSpaceDE w:val="0"/>
        <w:autoSpaceDN w:val="0"/>
        <w:spacing w:after="0" w:line="240" w:lineRule="auto"/>
        <w:jc w:val="both"/>
        <w:rPr>
          <w:rFonts w:eastAsia="Arial" w:cstheme="minorHAnsi"/>
          <w:b/>
          <w:bCs/>
        </w:rPr>
      </w:pPr>
      <w:r w:rsidRPr="00D80D53">
        <w:rPr>
          <w:rFonts w:eastAsia="Arial" w:cstheme="minorHAnsi"/>
        </w:rPr>
        <w:t xml:space="preserve">L’entrata degli alunni nell’edificio scolastico “Angiulli” avverrà </w:t>
      </w:r>
      <w:bookmarkStart w:id="1" w:name="_Hlk82109104"/>
      <w:r w:rsidRPr="00D80D53">
        <w:rPr>
          <w:rFonts w:eastAsia="Arial" w:cstheme="minorHAnsi"/>
        </w:rPr>
        <w:t>dall’Ingresso principale,</w:t>
      </w:r>
      <w:bookmarkEnd w:id="1"/>
      <w:r w:rsidR="000F3AE5" w:rsidRPr="00D80D53">
        <w:rPr>
          <w:rFonts w:eastAsia="Arial" w:cstheme="minorHAnsi"/>
        </w:rPr>
        <w:t xml:space="preserve"> </w:t>
      </w:r>
      <w:r w:rsidR="006479C4" w:rsidRPr="00D80D53">
        <w:rPr>
          <w:rFonts w:eastAsia="Arial" w:cstheme="minorHAnsi"/>
        </w:rPr>
        <w:t>seguendo</w:t>
      </w:r>
      <w:r w:rsidR="00330D7A" w:rsidRPr="00D80D53">
        <w:rPr>
          <w:rFonts w:eastAsia="Arial" w:cstheme="minorHAnsi"/>
        </w:rPr>
        <w:t xml:space="preserve"> l’orario sottoindicato che va </w:t>
      </w:r>
      <w:r w:rsidR="00330D7A" w:rsidRPr="00D80D53">
        <w:rPr>
          <w:rFonts w:eastAsia="Arial" w:cstheme="minorHAnsi"/>
          <w:b/>
          <w:bCs/>
          <w:u w:val="single"/>
        </w:rPr>
        <w:t>RIGOROSAMENTE</w:t>
      </w:r>
      <w:r w:rsidR="00330D7A" w:rsidRPr="00D80D53">
        <w:rPr>
          <w:rFonts w:eastAsia="Arial" w:cstheme="minorHAnsi"/>
        </w:rPr>
        <w:t xml:space="preserve"> rispettato:</w:t>
      </w:r>
    </w:p>
    <w:p w14:paraId="4D61A3EA" w14:textId="77777777" w:rsidR="007908D5" w:rsidRPr="00D80D53" w:rsidRDefault="007908D5" w:rsidP="00437655">
      <w:pPr>
        <w:spacing w:after="0"/>
        <w:jc w:val="center"/>
        <w:rPr>
          <w:rFonts w:eastAsia="Calibri" w:cstheme="minorHAnsi"/>
          <w:b/>
          <w:b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524"/>
      </w:tblGrid>
      <w:tr w:rsidR="00574922" w:rsidRPr="00D80D53" w14:paraId="0268E9D5" w14:textId="77777777" w:rsidTr="00574922">
        <w:trPr>
          <w:jc w:val="center"/>
        </w:trPr>
        <w:tc>
          <w:tcPr>
            <w:tcW w:w="4929" w:type="dxa"/>
            <w:gridSpan w:val="2"/>
            <w:shd w:val="clear" w:color="auto" w:fill="FFC000"/>
          </w:tcPr>
          <w:p w14:paraId="18474D30" w14:textId="631EBE90" w:rsidR="00574922" w:rsidRPr="00D80D53" w:rsidRDefault="00574922" w:rsidP="00D34496">
            <w:pPr>
              <w:jc w:val="center"/>
              <w:rPr>
                <w:rFonts w:eastAsia="Calibri" w:cstheme="minorHAnsi"/>
                <w:b/>
                <w:bCs/>
              </w:rPr>
            </w:pPr>
            <w:r w:rsidRPr="00D80D53">
              <w:rPr>
                <w:rFonts w:eastAsia="Calibri" w:cstheme="minorHAnsi"/>
                <w:b/>
                <w:bCs/>
              </w:rPr>
              <w:t>ENTRATA</w:t>
            </w:r>
          </w:p>
        </w:tc>
      </w:tr>
      <w:tr w:rsidR="002235FD" w:rsidRPr="00D80D53" w14:paraId="57392AFE" w14:textId="77777777" w:rsidTr="00D34496">
        <w:trPr>
          <w:jc w:val="center"/>
        </w:trPr>
        <w:tc>
          <w:tcPr>
            <w:tcW w:w="2405" w:type="dxa"/>
          </w:tcPr>
          <w:p w14:paraId="6F2802A8" w14:textId="77777777" w:rsidR="002235FD" w:rsidRPr="00D80D53" w:rsidRDefault="002235FD" w:rsidP="00D34496">
            <w:pPr>
              <w:jc w:val="center"/>
              <w:rPr>
                <w:rFonts w:eastAsia="Calibri" w:cstheme="minorHAnsi"/>
                <w:b/>
                <w:bCs/>
              </w:rPr>
            </w:pPr>
            <w:bookmarkStart w:id="2" w:name="_Hlk50499680"/>
            <w:r w:rsidRPr="00D80D53">
              <w:rPr>
                <w:rFonts w:eastAsia="Calibri" w:cstheme="minorHAnsi"/>
                <w:b/>
                <w:bCs/>
              </w:rPr>
              <w:t>ORARIO</w:t>
            </w:r>
          </w:p>
        </w:tc>
        <w:tc>
          <w:tcPr>
            <w:tcW w:w="2524" w:type="dxa"/>
          </w:tcPr>
          <w:p w14:paraId="6CFAE9EE" w14:textId="340C7404" w:rsidR="002235FD" w:rsidRPr="00D80D53" w:rsidRDefault="00DD6F51" w:rsidP="00D34496">
            <w:pPr>
              <w:jc w:val="center"/>
              <w:rPr>
                <w:rFonts w:eastAsia="Calibri" w:cstheme="minorHAnsi"/>
                <w:b/>
                <w:bCs/>
              </w:rPr>
            </w:pPr>
            <w:r w:rsidRPr="00D80D53">
              <w:rPr>
                <w:rFonts w:eastAsia="Calibri" w:cstheme="minorHAnsi"/>
                <w:b/>
                <w:bCs/>
              </w:rPr>
              <w:t>PORTA 1</w:t>
            </w:r>
          </w:p>
        </w:tc>
      </w:tr>
      <w:tr w:rsidR="000F3AE5" w:rsidRPr="00D80D53" w14:paraId="3F9ECD25" w14:textId="77777777" w:rsidTr="00814457">
        <w:trPr>
          <w:jc w:val="center"/>
        </w:trPr>
        <w:tc>
          <w:tcPr>
            <w:tcW w:w="2405" w:type="dxa"/>
            <w:vMerge w:val="restart"/>
            <w:vAlign w:val="center"/>
          </w:tcPr>
          <w:p w14:paraId="473330E8" w14:textId="157927FF" w:rsidR="000F3AE5" w:rsidRPr="00D80D53" w:rsidRDefault="000F3AE5" w:rsidP="00571B7F">
            <w:pPr>
              <w:jc w:val="center"/>
              <w:rPr>
                <w:rFonts w:eastAsia="Calibri" w:cstheme="minorHAnsi"/>
                <w:b/>
                <w:bCs/>
              </w:rPr>
            </w:pPr>
            <w:r w:rsidRPr="00D80D53">
              <w:rPr>
                <w:rFonts w:eastAsia="Calibri" w:cstheme="minorHAnsi"/>
                <w:b/>
                <w:bCs/>
              </w:rPr>
              <w:t>8.00/8.05</w:t>
            </w:r>
          </w:p>
        </w:tc>
        <w:tc>
          <w:tcPr>
            <w:tcW w:w="2524" w:type="dxa"/>
            <w:vAlign w:val="center"/>
          </w:tcPr>
          <w:p w14:paraId="11E81DEF" w14:textId="053F6BDC" w:rsidR="000F3AE5" w:rsidRPr="00D80D53" w:rsidRDefault="000F3AE5" w:rsidP="00571B7F">
            <w:pPr>
              <w:jc w:val="center"/>
              <w:rPr>
                <w:rFonts w:eastAsia="Calibri" w:cstheme="minorHAnsi"/>
                <w:b/>
                <w:bCs/>
              </w:rPr>
            </w:pPr>
            <w:r w:rsidRPr="00D80D53">
              <w:rPr>
                <w:rFonts w:eastAsia="Calibri" w:cstheme="minorHAnsi"/>
                <w:b/>
                <w:bCs/>
              </w:rPr>
              <w:t>V A-B-C</w:t>
            </w:r>
          </w:p>
        </w:tc>
      </w:tr>
      <w:tr w:rsidR="000F3AE5" w:rsidRPr="00D80D53" w14:paraId="732AF9DC" w14:textId="77777777" w:rsidTr="00814457">
        <w:trPr>
          <w:trHeight w:val="297"/>
          <w:jc w:val="center"/>
        </w:trPr>
        <w:tc>
          <w:tcPr>
            <w:tcW w:w="2405" w:type="dxa"/>
            <w:vMerge/>
          </w:tcPr>
          <w:p w14:paraId="4A30D4FD" w14:textId="45B6C452" w:rsidR="000F3AE5" w:rsidRPr="00D80D53" w:rsidRDefault="000F3AE5" w:rsidP="00D34496">
            <w:pPr>
              <w:jc w:val="center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2524" w:type="dxa"/>
          </w:tcPr>
          <w:p w14:paraId="4E67D1DD" w14:textId="51CF7096" w:rsidR="000F3AE5" w:rsidRPr="00D80D53" w:rsidRDefault="000F3AE5" w:rsidP="00571B7F">
            <w:pPr>
              <w:jc w:val="center"/>
              <w:rPr>
                <w:rFonts w:eastAsia="Calibri" w:cstheme="minorHAnsi"/>
                <w:b/>
                <w:bCs/>
              </w:rPr>
            </w:pPr>
            <w:r w:rsidRPr="00D80D53">
              <w:rPr>
                <w:rFonts w:eastAsia="Calibri" w:cstheme="minorHAnsi"/>
                <w:b/>
                <w:bCs/>
              </w:rPr>
              <w:t>IV A-B-C-D-E</w:t>
            </w:r>
          </w:p>
        </w:tc>
      </w:tr>
      <w:tr w:rsidR="006D2EAC" w:rsidRPr="00D80D53" w14:paraId="433948BD" w14:textId="77777777" w:rsidTr="006D2EAC">
        <w:trPr>
          <w:jc w:val="center"/>
        </w:trPr>
        <w:tc>
          <w:tcPr>
            <w:tcW w:w="2405" w:type="dxa"/>
            <w:vMerge w:val="restart"/>
            <w:vAlign w:val="center"/>
          </w:tcPr>
          <w:p w14:paraId="52C06DB9" w14:textId="406A74C2" w:rsidR="006D2EAC" w:rsidRPr="00D80D53" w:rsidRDefault="006D2EAC" w:rsidP="00D34496">
            <w:pPr>
              <w:jc w:val="center"/>
              <w:rPr>
                <w:rFonts w:eastAsia="Calibri" w:cstheme="minorHAnsi"/>
                <w:b/>
                <w:bCs/>
              </w:rPr>
            </w:pPr>
            <w:r w:rsidRPr="00D80D53">
              <w:rPr>
                <w:rFonts w:eastAsia="Calibri" w:cstheme="minorHAnsi"/>
                <w:b/>
                <w:bCs/>
              </w:rPr>
              <w:t>8.05/8.10</w:t>
            </w:r>
          </w:p>
        </w:tc>
        <w:tc>
          <w:tcPr>
            <w:tcW w:w="2524" w:type="dxa"/>
          </w:tcPr>
          <w:p w14:paraId="3B3E3556" w14:textId="2968A65C" w:rsidR="006D2EAC" w:rsidRPr="00D80D53" w:rsidRDefault="006D2EAC" w:rsidP="00D34496">
            <w:pPr>
              <w:jc w:val="center"/>
              <w:rPr>
                <w:rFonts w:eastAsia="Calibri" w:cstheme="minorHAnsi"/>
                <w:b/>
                <w:bCs/>
              </w:rPr>
            </w:pPr>
            <w:r w:rsidRPr="00D80D53">
              <w:rPr>
                <w:rFonts w:eastAsia="Calibri" w:cstheme="minorHAnsi"/>
                <w:b/>
                <w:bCs/>
              </w:rPr>
              <w:t>III A-B-C-D</w:t>
            </w:r>
          </w:p>
        </w:tc>
      </w:tr>
      <w:tr w:rsidR="006D2EAC" w:rsidRPr="00D80D53" w14:paraId="08F82893" w14:textId="77777777" w:rsidTr="00D34496">
        <w:trPr>
          <w:jc w:val="center"/>
        </w:trPr>
        <w:tc>
          <w:tcPr>
            <w:tcW w:w="2405" w:type="dxa"/>
            <w:vMerge/>
          </w:tcPr>
          <w:p w14:paraId="07A850FB" w14:textId="3AF20CA1" w:rsidR="006D2EAC" w:rsidRPr="00D80D53" w:rsidRDefault="006D2EAC" w:rsidP="00D34496">
            <w:pPr>
              <w:jc w:val="center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2524" w:type="dxa"/>
          </w:tcPr>
          <w:p w14:paraId="5F376A40" w14:textId="5CED4C4B" w:rsidR="006D2EAC" w:rsidRPr="00D80D53" w:rsidRDefault="006D2EAC" w:rsidP="00D34496">
            <w:pPr>
              <w:jc w:val="center"/>
              <w:rPr>
                <w:rFonts w:eastAsia="Calibri" w:cstheme="minorHAnsi"/>
                <w:b/>
                <w:bCs/>
              </w:rPr>
            </w:pPr>
            <w:r w:rsidRPr="00D80D53">
              <w:rPr>
                <w:rFonts w:eastAsia="Calibri" w:cstheme="minorHAnsi"/>
                <w:b/>
                <w:bCs/>
              </w:rPr>
              <w:t>II A-B-C</w:t>
            </w:r>
          </w:p>
        </w:tc>
      </w:tr>
      <w:tr w:rsidR="002235FD" w:rsidRPr="00D80D53" w14:paraId="683E2CB8" w14:textId="77777777" w:rsidTr="00D34496">
        <w:trPr>
          <w:jc w:val="center"/>
        </w:trPr>
        <w:tc>
          <w:tcPr>
            <w:tcW w:w="2405" w:type="dxa"/>
          </w:tcPr>
          <w:p w14:paraId="333940EE" w14:textId="1BC447C3" w:rsidR="002235FD" w:rsidRPr="00D80D53" w:rsidRDefault="002235FD" w:rsidP="00D34496">
            <w:pPr>
              <w:jc w:val="center"/>
              <w:rPr>
                <w:rFonts w:eastAsia="Calibri" w:cstheme="minorHAnsi"/>
                <w:b/>
                <w:bCs/>
              </w:rPr>
            </w:pPr>
            <w:r w:rsidRPr="00D80D53">
              <w:rPr>
                <w:rFonts w:eastAsia="Calibri" w:cstheme="minorHAnsi"/>
                <w:b/>
                <w:bCs/>
              </w:rPr>
              <w:t>8.</w:t>
            </w:r>
            <w:r w:rsidR="006D2EAC" w:rsidRPr="00D80D53">
              <w:rPr>
                <w:rFonts w:eastAsia="Calibri" w:cstheme="minorHAnsi"/>
                <w:b/>
                <w:bCs/>
              </w:rPr>
              <w:t>1</w:t>
            </w:r>
            <w:r w:rsidRPr="00D80D53">
              <w:rPr>
                <w:rFonts w:eastAsia="Calibri" w:cstheme="minorHAnsi"/>
                <w:b/>
                <w:bCs/>
              </w:rPr>
              <w:t>0/8.</w:t>
            </w:r>
            <w:r w:rsidR="006D2EAC" w:rsidRPr="00D80D53">
              <w:rPr>
                <w:rFonts w:eastAsia="Calibri" w:cstheme="minorHAnsi"/>
                <w:b/>
                <w:bCs/>
              </w:rPr>
              <w:t>1</w:t>
            </w:r>
            <w:r w:rsidRPr="00D80D53">
              <w:rPr>
                <w:rFonts w:eastAsia="Calibri" w:cstheme="minorHAnsi"/>
                <w:b/>
                <w:bCs/>
              </w:rPr>
              <w:t>5</w:t>
            </w:r>
          </w:p>
        </w:tc>
        <w:tc>
          <w:tcPr>
            <w:tcW w:w="2524" w:type="dxa"/>
          </w:tcPr>
          <w:p w14:paraId="367CC6C6" w14:textId="2C1D1690" w:rsidR="002235FD" w:rsidRPr="00D80D53" w:rsidRDefault="002235FD" w:rsidP="00D34496">
            <w:pPr>
              <w:jc w:val="center"/>
              <w:rPr>
                <w:rFonts w:eastAsia="Calibri" w:cstheme="minorHAnsi"/>
                <w:b/>
                <w:bCs/>
              </w:rPr>
            </w:pPr>
            <w:r w:rsidRPr="00D80D53">
              <w:rPr>
                <w:rFonts w:eastAsia="Calibri" w:cstheme="minorHAnsi"/>
                <w:b/>
                <w:bCs/>
              </w:rPr>
              <w:t>I A-B-C</w:t>
            </w:r>
            <w:r w:rsidR="006D2EAC" w:rsidRPr="00D80D53">
              <w:rPr>
                <w:rFonts w:eastAsia="Calibri" w:cstheme="minorHAnsi"/>
                <w:b/>
                <w:bCs/>
              </w:rPr>
              <w:t>-</w:t>
            </w:r>
            <w:r w:rsidR="00D4107F" w:rsidRPr="00D80D53">
              <w:rPr>
                <w:rFonts w:eastAsia="Calibri" w:cstheme="minorHAnsi"/>
                <w:b/>
                <w:bCs/>
              </w:rPr>
              <w:t>D</w:t>
            </w:r>
          </w:p>
        </w:tc>
      </w:tr>
      <w:bookmarkEnd w:id="2"/>
    </w:tbl>
    <w:p w14:paraId="34468FF2" w14:textId="7A3FB68D" w:rsidR="00437655" w:rsidRPr="00D80D53" w:rsidRDefault="00437655" w:rsidP="00437655">
      <w:pPr>
        <w:spacing w:after="0"/>
        <w:rPr>
          <w:rFonts w:eastAsia="Calibri" w:cstheme="minorHAnsi"/>
          <w:b/>
          <w:bCs/>
        </w:rPr>
      </w:pPr>
    </w:p>
    <w:p w14:paraId="18EBA69E" w14:textId="6819FBC5" w:rsidR="00D4107F" w:rsidRPr="00D80D53" w:rsidRDefault="00506C73" w:rsidP="00D80D53">
      <w:pPr>
        <w:widowControl w:val="0"/>
        <w:autoSpaceDE w:val="0"/>
        <w:autoSpaceDN w:val="0"/>
        <w:spacing w:after="0" w:line="240" w:lineRule="auto"/>
        <w:jc w:val="both"/>
        <w:rPr>
          <w:rFonts w:eastAsia="Arial" w:cstheme="minorHAnsi"/>
          <w:b/>
          <w:bCs/>
        </w:rPr>
      </w:pPr>
      <w:r w:rsidRPr="00D80D53">
        <w:rPr>
          <w:rFonts w:eastAsia="Arial" w:cstheme="minorHAnsi"/>
        </w:rPr>
        <w:t>Per l’uscita</w:t>
      </w:r>
      <w:r w:rsidR="002235FD" w:rsidRPr="00D80D53">
        <w:rPr>
          <w:rFonts w:eastAsia="Arial" w:cstheme="minorHAnsi"/>
        </w:rPr>
        <w:t xml:space="preserve"> </w:t>
      </w:r>
      <w:r w:rsidRPr="00D80D53">
        <w:rPr>
          <w:rFonts w:eastAsia="Arial" w:cstheme="minorHAnsi"/>
        </w:rPr>
        <w:t xml:space="preserve">si utilizzerà </w:t>
      </w:r>
      <w:r w:rsidR="002235FD" w:rsidRPr="00D80D53">
        <w:rPr>
          <w:rFonts w:eastAsia="Arial" w:cstheme="minorHAnsi"/>
        </w:rPr>
        <w:t>sia</w:t>
      </w:r>
      <w:r w:rsidR="0029154F" w:rsidRPr="00D80D53">
        <w:rPr>
          <w:rFonts w:eastAsia="Arial" w:cstheme="minorHAnsi"/>
        </w:rPr>
        <w:t xml:space="preserve"> </w:t>
      </w:r>
      <w:r w:rsidR="002235FD" w:rsidRPr="00D80D53">
        <w:rPr>
          <w:rFonts w:eastAsia="Arial" w:cstheme="minorHAnsi"/>
        </w:rPr>
        <w:t>l’Ingresso principale, che</w:t>
      </w:r>
      <w:r w:rsidR="002235FD" w:rsidRPr="00D80D53">
        <w:rPr>
          <w:rFonts w:eastAsia="Arial" w:cstheme="minorHAnsi"/>
          <w:b/>
          <w:bCs/>
        </w:rPr>
        <w:t xml:space="preserve"> </w:t>
      </w:r>
      <w:r w:rsidRPr="00D80D53">
        <w:rPr>
          <w:rFonts w:eastAsia="Arial" w:cstheme="minorHAnsi"/>
        </w:rPr>
        <w:t>l’Ingresso d’emergenza</w:t>
      </w:r>
      <w:r w:rsidRPr="00D80D53">
        <w:rPr>
          <w:rFonts w:eastAsia="Arial" w:cstheme="minorHAnsi"/>
          <w:b/>
          <w:bCs/>
        </w:rPr>
        <w:t>.</w:t>
      </w:r>
      <w:r w:rsidR="00D4107F" w:rsidRPr="00D80D53">
        <w:rPr>
          <w:rFonts w:eastAsia="Arial" w:cstheme="minorHAnsi"/>
          <w:b/>
          <w:bCs/>
        </w:rPr>
        <w:t xml:space="preserve"> S</w:t>
      </w:r>
      <w:r w:rsidR="004A7875" w:rsidRPr="00D80D53">
        <w:rPr>
          <w:rFonts w:eastAsia="Arial" w:cstheme="minorHAnsi"/>
          <w:b/>
          <w:bCs/>
        </w:rPr>
        <w:t>ono state conservate ancora per quest’anno le macro-postazioni con le lettere A B C D E</w:t>
      </w:r>
    </w:p>
    <w:p w14:paraId="05CB6BF6" w14:textId="4A401A48" w:rsidR="00D17D05" w:rsidRPr="00D80D53" w:rsidRDefault="00437655" w:rsidP="008C721A">
      <w:pPr>
        <w:spacing w:after="0"/>
        <w:jc w:val="both"/>
        <w:rPr>
          <w:rFonts w:eastAsia="Calibri" w:cstheme="minorHAnsi"/>
        </w:rPr>
      </w:pPr>
      <w:r w:rsidRPr="00D80D53">
        <w:rPr>
          <w:rFonts w:eastAsia="Calibri" w:cstheme="minorHAnsi"/>
        </w:rPr>
        <w:t>Le classi, se</w:t>
      </w:r>
      <w:r w:rsidR="0022076B" w:rsidRPr="00D80D53">
        <w:rPr>
          <w:rFonts w:eastAsia="Calibri" w:cstheme="minorHAnsi"/>
        </w:rPr>
        <w:t xml:space="preserve">guendo la sottostante scansione </w:t>
      </w:r>
      <w:r w:rsidRPr="00D80D53">
        <w:rPr>
          <w:rFonts w:eastAsia="Calibri" w:cstheme="minorHAnsi"/>
        </w:rPr>
        <w:t>orari</w:t>
      </w:r>
      <w:r w:rsidR="0022076B" w:rsidRPr="00D80D53">
        <w:rPr>
          <w:rFonts w:eastAsia="Calibri" w:cstheme="minorHAnsi"/>
        </w:rPr>
        <w:t>a</w:t>
      </w:r>
      <w:r w:rsidR="00D17D05" w:rsidRPr="00D80D53">
        <w:rPr>
          <w:rFonts w:eastAsia="Calibri" w:cstheme="minorHAnsi"/>
        </w:rPr>
        <w:t>,</w:t>
      </w:r>
      <w:r w:rsidRPr="00D80D53">
        <w:rPr>
          <w:rFonts w:eastAsia="Calibri" w:cstheme="minorHAnsi"/>
        </w:rPr>
        <w:t xml:space="preserve"> raggiungeranno l’area relativa alla propria sezione, </w:t>
      </w:r>
      <w:bookmarkStart w:id="3" w:name="_Hlk81503775"/>
      <w:r w:rsidRPr="00D80D53">
        <w:rPr>
          <w:rFonts w:eastAsia="Calibri" w:cstheme="minorHAnsi"/>
        </w:rPr>
        <w:t>dove ad attenderli ci saranno i genitori</w:t>
      </w:r>
      <w:r w:rsidR="00236043" w:rsidRPr="00D80D53">
        <w:rPr>
          <w:rFonts w:eastAsia="Calibri" w:cstheme="minorHAnsi"/>
        </w:rPr>
        <w:t xml:space="preserve"> o persone maggiorenni delegate o chi esercita la responsabilità genitoriale</w:t>
      </w:r>
      <w:bookmarkEnd w:id="3"/>
      <w:r w:rsidR="006D2EAC" w:rsidRPr="00D80D53">
        <w:rPr>
          <w:rFonts w:eastAsia="Calibri" w:cstheme="minorHAnsi"/>
        </w:rPr>
        <w:t>.</w:t>
      </w:r>
      <w:bookmarkStart w:id="4" w:name="_Hlk50916335"/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524"/>
        <w:gridCol w:w="2841"/>
      </w:tblGrid>
      <w:tr w:rsidR="00574922" w:rsidRPr="00D80D53" w14:paraId="22DBB492" w14:textId="77777777" w:rsidTr="00574922">
        <w:trPr>
          <w:jc w:val="center"/>
        </w:trPr>
        <w:tc>
          <w:tcPr>
            <w:tcW w:w="7770" w:type="dxa"/>
            <w:gridSpan w:val="3"/>
            <w:shd w:val="clear" w:color="auto" w:fill="00B050"/>
          </w:tcPr>
          <w:p w14:paraId="5D0BA592" w14:textId="1C2A2C49" w:rsidR="00574922" w:rsidRPr="00D80D53" w:rsidRDefault="00574922" w:rsidP="00D34496">
            <w:pPr>
              <w:jc w:val="center"/>
              <w:rPr>
                <w:rFonts w:eastAsia="Calibri" w:cstheme="minorHAnsi"/>
                <w:b/>
                <w:bCs/>
              </w:rPr>
            </w:pPr>
            <w:bookmarkStart w:id="5" w:name="_Hlk112798413"/>
            <w:r w:rsidRPr="00D80D53">
              <w:rPr>
                <w:rFonts w:eastAsia="Calibri" w:cstheme="minorHAnsi"/>
                <w:b/>
                <w:bCs/>
              </w:rPr>
              <w:t>USCITA</w:t>
            </w:r>
          </w:p>
        </w:tc>
      </w:tr>
      <w:tr w:rsidR="00437655" w:rsidRPr="00D80D53" w14:paraId="4125C245" w14:textId="77777777" w:rsidTr="00D34496">
        <w:trPr>
          <w:jc w:val="center"/>
        </w:trPr>
        <w:tc>
          <w:tcPr>
            <w:tcW w:w="2405" w:type="dxa"/>
          </w:tcPr>
          <w:p w14:paraId="19C72945" w14:textId="3FFFBF28" w:rsidR="00437655" w:rsidRPr="00D80D53" w:rsidRDefault="00437655" w:rsidP="00D34496">
            <w:pPr>
              <w:jc w:val="center"/>
              <w:rPr>
                <w:rFonts w:eastAsia="Calibri" w:cstheme="minorHAnsi"/>
                <w:b/>
                <w:bCs/>
              </w:rPr>
            </w:pPr>
            <w:bookmarkStart w:id="6" w:name="_Hlk81258919"/>
            <w:r w:rsidRPr="00D80D53">
              <w:rPr>
                <w:rFonts w:eastAsia="Calibri" w:cstheme="minorHAnsi"/>
                <w:b/>
                <w:bCs/>
              </w:rPr>
              <w:t>ORARIO</w:t>
            </w:r>
          </w:p>
        </w:tc>
        <w:tc>
          <w:tcPr>
            <w:tcW w:w="2524" w:type="dxa"/>
          </w:tcPr>
          <w:p w14:paraId="088703ED" w14:textId="4F1724FC" w:rsidR="00437655" w:rsidRPr="00D80D53" w:rsidRDefault="00DD6F51" w:rsidP="00D34496">
            <w:pPr>
              <w:jc w:val="center"/>
              <w:rPr>
                <w:rFonts w:eastAsia="Calibri" w:cstheme="minorHAnsi"/>
                <w:b/>
                <w:bCs/>
              </w:rPr>
            </w:pPr>
            <w:r w:rsidRPr="00D80D53">
              <w:rPr>
                <w:rFonts w:eastAsia="Calibri" w:cstheme="minorHAnsi"/>
                <w:b/>
                <w:bCs/>
              </w:rPr>
              <w:t>PORTA</w:t>
            </w:r>
            <w:r w:rsidR="00437655" w:rsidRPr="00D80D53">
              <w:rPr>
                <w:rFonts w:eastAsia="Calibri" w:cstheme="minorHAnsi"/>
                <w:b/>
                <w:bCs/>
              </w:rPr>
              <w:t xml:space="preserve"> 1</w:t>
            </w:r>
          </w:p>
        </w:tc>
        <w:tc>
          <w:tcPr>
            <w:tcW w:w="2841" w:type="dxa"/>
          </w:tcPr>
          <w:p w14:paraId="3EAE55FE" w14:textId="7168836C" w:rsidR="00437655" w:rsidRPr="00D80D53" w:rsidRDefault="00DD6F51" w:rsidP="00D34496">
            <w:pPr>
              <w:jc w:val="center"/>
              <w:rPr>
                <w:rFonts w:eastAsia="Calibri" w:cstheme="minorHAnsi"/>
                <w:b/>
                <w:bCs/>
              </w:rPr>
            </w:pPr>
            <w:r w:rsidRPr="00D80D53">
              <w:rPr>
                <w:rFonts w:eastAsia="Calibri" w:cstheme="minorHAnsi"/>
                <w:b/>
                <w:bCs/>
              </w:rPr>
              <w:t>PORTA</w:t>
            </w:r>
            <w:r w:rsidR="00437655" w:rsidRPr="00D80D53">
              <w:rPr>
                <w:rFonts w:eastAsia="Calibri" w:cstheme="minorHAnsi"/>
                <w:b/>
                <w:bCs/>
              </w:rPr>
              <w:t xml:space="preserve"> 2</w:t>
            </w:r>
          </w:p>
        </w:tc>
      </w:tr>
      <w:tr w:rsidR="00437655" w:rsidRPr="00D80D53" w14:paraId="20E486D6" w14:textId="77777777" w:rsidTr="00D34496">
        <w:trPr>
          <w:jc w:val="center"/>
        </w:trPr>
        <w:tc>
          <w:tcPr>
            <w:tcW w:w="2405" w:type="dxa"/>
          </w:tcPr>
          <w:p w14:paraId="609AB877" w14:textId="7E3D53E6" w:rsidR="00437655" w:rsidRPr="00D80D53" w:rsidRDefault="00437655" w:rsidP="00D34496">
            <w:pPr>
              <w:jc w:val="center"/>
              <w:rPr>
                <w:rFonts w:eastAsia="Calibri" w:cstheme="minorHAnsi"/>
                <w:b/>
                <w:bCs/>
              </w:rPr>
            </w:pPr>
            <w:bookmarkStart w:id="7" w:name="_Hlk113178783"/>
            <w:r w:rsidRPr="00D80D53">
              <w:rPr>
                <w:rFonts w:eastAsia="Calibri" w:cstheme="minorHAnsi"/>
                <w:b/>
                <w:bCs/>
              </w:rPr>
              <w:t>1</w:t>
            </w:r>
            <w:r w:rsidR="00CB1F10" w:rsidRPr="00D80D53">
              <w:rPr>
                <w:rFonts w:eastAsia="Calibri" w:cstheme="minorHAnsi"/>
                <w:b/>
                <w:bCs/>
              </w:rPr>
              <w:t>3</w:t>
            </w:r>
            <w:r w:rsidR="007E56B4" w:rsidRPr="00D80D53">
              <w:rPr>
                <w:rFonts w:eastAsia="Calibri" w:cstheme="minorHAnsi"/>
                <w:b/>
                <w:bCs/>
              </w:rPr>
              <w:t>.10</w:t>
            </w:r>
          </w:p>
        </w:tc>
        <w:tc>
          <w:tcPr>
            <w:tcW w:w="2524" w:type="dxa"/>
          </w:tcPr>
          <w:p w14:paraId="2AA3A08C" w14:textId="57EF90B0" w:rsidR="00437655" w:rsidRPr="00D80D53" w:rsidRDefault="00437655" w:rsidP="00D34496">
            <w:pPr>
              <w:jc w:val="center"/>
              <w:rPr>
                <w:rFonts w:eastAsia="Calibri" w:cstheme="minorHAnsi"/>
                <w:b/>
                <w:bCs/>
              </w:rPr>
            </w:pPr>
            <w:r w:rsidRPr="00D80D53">
              <w:rPr>
                <w:rFonts w:eastAsia="Calibri" w:cstheme="minorHAnsi"/>
                <w:b/>
                <w:bCs/>
              </w:rPr>
              <w:t>I A-B-C</w:t>
            </w:r>
            <w:r w:rsidR="007E56B4" w:rsidRPr="00D80D53">
              <w:rPr>
                <w:rFonts w:eastAsia="Calibri" w:cstheme="minorHAnsi"/>
                <w:b/>
                <w:bCs/>
              </w:rPr>
              <w:t>-D</w:t>
            </w:r>
          </w:p>
        </w:tc>
        <w:tc>
          <w:tcPr>
            <w:tcW w:w="2841" w:type="dxa"/>
          </w:tcPr>
          <w:p w14:paraId="6252E33D" w14:textId="77777777" w:rsidR="00437655" w:rsidRPr="00D80D53" w:rsidRDefault="00437655" w:rsidP="00D34496">
            <w:pPr>
              <w:jc w:val="center"/>
              <w:rPr>
                <w:rFonts w:eastAsia="Calibri" w:cstheme="minorHAnsi"/>
                <w:b/>
                <w:bCs/>
              </w:rPr>
            </w:pPr>
            <w:r w:rsidRPr="00D80D53">
              <w:rPr>
                <w:rFonts w:eastAsia="Calibri" w:cstheme="minorHAnsi"/>
                <w:b/>
                <w:bCs/>
              </w:rPr>
              <w:t>/</w:t>
            </w:r>
          </w:p>
        </w:tc>
      </w:tr>
      <w:tr w:rsidR="00437655" w:rsidRPr="00D80D53" w14:paraId="2F75ED64" w14:textId="77777777" w:rsidTr="00D34496">
        <w:trPr>
          <w:jc w:val="center"/>
        </w:trPr>
        <w:tc>
          <w:tcPr>
            <w:tcW w:w="2405" w:type="dxa"/>
          </w:tcPr>
          <w:p w14:paraId="7A1573E4" w14:textId="04FEDAC5" w:rsidR="00437655" w:rsidRPr="00D80D53" w:rsidRDefault="00437655" w:rsidP="00D34496">
            <w:pPr>
              <w:jc w:val="center"/>
              <w:rPr>
                <w:rFonts w:eastAsia="Calibri" w:cstheme="minorHAnsi"/>
                <w:b/>
                <w:bCs/>
              </w:rPr>
            </w:pPr>
            <w:r w:rsidRPr="00D80D53">
              <w:rPr>
                <w:rFonts w:eastAsia="Calibri" w:cstheme="minorHAnsi"/>
                <w:b/>
                <w:bCs/>
              </w:rPr>
              <w:t>13.</w:t>
            </w:r>
            <w:r w:rsidR="00CB1F10" w:rsidRPr="00D80D53">
              <w:rPr>
                <w:rFonts w:eastAsia="Calibri" w:cstheme="minorHAnsi"/>
                <w:b/>
                <w:bCs/>
              </w:rPr>
              <w:t>1</w:t>
            </w:r>
            <w:r w:rsidR="007E56B4" w:rsidRPr="00D80D53">
              <w:rPr>
                <w:rFonts w:eastAsia="Calibri" w:cstheme="minorHAnsi"/>
                <w:b/>
                <w:bCs/>
              </w:rPr>
              <w:t>5</w:t>
            </w:r>
          </w:p>
        </w:tc>
        <w:tc>
          <w:tcPr>
            <w:tcW w:w="2524" w:type="dxa"/>
          </w:tcPr>
          <w:p w14:paraId="240BDBDB" w14:textId="5EDB3B6B" w:rsidR="00437655" w:rsidRPr="00D80D53" w:rsidRDefault="00437655" w:rsidP="00D34496">
            <w:pPr>
              <w:jc w:val="center"/>
              <w:rPr>
                <w:rFonts w:eastAsia="Calibri" w:cstheme="minorHAnsi"/>
                <w:b/>
                <w:bCs/>
              </w:rPr>
            </w:pPr>
            <w:r w:rsidRPr="00D80D53">
              <w:rPr>
                <w:rFonts w:eastAsia="Calibri" w:cstheme="minorHAnsi"/>
                <w:b/>
                <w:bCs/>
              </w:rPr>
              <w:t xml:space="preserve">II </w:t>
            </w:r>
            <w:r w:rsidR="00D17D05" w:rsidRPr="00D80D53">
              <w:rPr>
                <w:rFonts w:eastAsia="Calibri" w:cstheme="minorHAnsi"/>
                <w:b/>
                <w:bCs/>
              </w:rPr>
              <w:t>B</w:t>
            </w:r>
          </w:p>
        </w:tc>
        <w:tc>
          <w:tcPr>
            <w:tcW w:w="2841" w:type="dxa"/>
          </w:tcPr>
          <w:p w14:paraId="75FE14EE" w14:textId="4564F23F" w:rsidR="00437655" w:rsidRPr="00D80D53" w:rsidRDefault="00437655" w:rsidP="00D34496">
            <w:pPr>
              <w:jc w:val="center"/>
              <w:rPr>
                <w:rFonts w:eastAsia="Calibri" w:cstheme="minorHAnsi"/>
                <w:b/>
                <w:bCs/>
              </w:rPr>
            </w:pPr>
            <w:r w:rsidRPr="00D80D53">
              <w:rPr>
                <w:rFonts w:eastAsia="Calibri" w:cstheme="minorHAnsi"/>
                <w:b/>
                <w:bCs/>
              </w:rPr>
              <w:t>II</w:t>
            </w:r>
            <w:r w:rsidR="00CB1F10" w:rsidRPr="00D80D53">
              <w:rPr>
                <w:rFonts w:eastAsia="Calibri" w:cstheme="minorHAnsi"/>
                <w:b/>
                <w:bCs/>
              </w:rPr>
              <w:t xml:space="preserve"> </w:t>
            </w:r>
            <w:r w:rsidR="00D17D05" w:rsidRPr="00D80D53">
              <w:rPr>
                <w:rFonts w:eastAsia="Calibri" w:cstheme="minorHAnsi"/>
                <w:b/>
                <w:bCs/>
              </w:rPr>
              <w:t>A -</w:t>
            </w:r>
            <w:r w:rsidRPr="00D80D53">
              <w:rPr>
                <w:rFonts w:eastAsia="Calibri" w:cstheme="minorHAnsi"/>
                <w:b/>
                <w:bCs/>
              </w:rPr>
              <w:t xml:space="preserve"> C</w:t>
            </w:r>
          </w:p>
        </w:tc>
      </w:tr>
      <w:tr w:rsidR="00437655" w:rsidRPr="00D80D53" w14:paraId="02CCE0A0" w14:textId="77777777" w:rsidTr="00D34496">
        <w:trPr>
          <w:jc w:val="center"/>
        </w:trPr>
        <w:tc>
          <w:tcPr>
            <w:tcW w:w="2405" w:type="dxa"/>
          </w:tcPr>
          <w:p w14:paraId="5A20E3C7" w14:textId="4C601D74" w:rsidR="00437655" w:rsidRPr="00D80D53" w:rsidRDefault="00437655" w:rsidP="00D34496">
            <w:pPr>
              <w:jc w:val="center"/>
              <w:rPr>
                <w:rFonts w:eastAsia="Calibri" w:cstheme="minorHAnsi"/>
                <w:b/>
                <w:bCs/>
              </w:rPr>
            </w:pPr>
            <w:r w:rsidRPr="00D80D53">
              <w:rPr>
                <w:rFonts w:eastAsia="Calibri" w:cstheme="minorHAnsi"/>
                <w:b/>
                <w:bCs/>
              </w:rPr>
              <w:t>13.</w:t>
            </w:r>
            <w:r w:rsidR="007E56B4" w:rsidRPr="00D80D53">
              <w:rPr>
                <w:rFonts w:eastAsia="Calibri" w:cstheme="minorHAnsi"/>
                <w:b/>
                <w:bCs/>
              </w:rPr>
              <w:t>20</w:t>
            </w:r>
          </w:p>
        </w:tc>
        <w:tc>
          <w:tcPr>
            <w:tcW w:w="2524" w:type="dxa"/>
          </w:tcPr>
          <w:p w14:paraId="3ACF29F3" w14:textId="41C6A8A1" w:rsidR="00437655" w:rsidRPr="00D80D53" w:rsidRDefault="00437655" w:rsidP="00D34496">
            <w:pPr>
              <w:jc w:val="center"/>
              <w:rPr>
                <w:rFonts w:eastAsia="Calibri" w:cstheme="minorHAnsi"/>
                <w:b/>
                <w:bCs/>
              </w:rPr>
            </w:pPr>
            <w:r w:rsidRPr="00D80D53">
              <w:rPr>
                <w:rFonts w:eastAsia="Calibri" w:cstheme="minorHAnsi"/>
                <w:b/>
                <w:bCs/>
              </w:rPr>
              <w:t>III A-</w:t>
            </w:r>
            <w:r w:rsidR="00D17D05" w:rsidRPr="00D80D53">
              <w:rPr>
                <w:rFonts w:eastAsia="Calibri" w:cstheme="minorHAnsi"/>
                <w:b/>
                <w:bCs/>
              </w:rPr>
              <w:t>C-D</w:t>
            </w:r>
          </w:p>
        </w:tc>
        <w:tc>
          <w:tcPr>
            <w:tcW w:w="2841" w:type="dxa"/>
          </w:tcPr>
          <w:p w14:paraId="38893541" w14:textId="56FC37A3" w:rsidR="00437655" w:rsidRPr="00D80D53" w:rsidRDefault="00437655" w:rsidP="00D34496">
            <w:pPr>
              <w:jc w:val="center"/>
              <w:rPr>
                <w:rFonts w:eastAsia="Calibri" w:cstheme="minorHAnsi"/>
                <w:b/>
                <w:bCs/>
              </w:rPr>
            </w:pPr>
            <w:r w:rsidRPr="00D80D53">
              <w:rPr>
                <w:rFonts w:eastAsia="Calibri" w:cstheme="minorHAnsi"/>
                <w:b/>
                <w:bCs/>
              </w:rPr>
              <w:t xml:space="preserve">III </w:t>
            </w:r>
            <w:r w:rsidR="00D17D05" w:rsidRPr="00D80D53">
              <w:rPr>
                <w:rFonts w:eastAsia="Calibri" w:cstheme="minorHAnsi"/>
                <w:b/>
                <w:bCs/>
              </w:rPr>
              <w:t>B</w:t>
            </w:r>
          </w:p>
        </w:tc>
      </w:tr>
      <w:tr w:rsidR="007E56B4" w:rsidRPr="00D80D53" w14:paraId="5315810E" w14:textId="77777777" w:rsidTr="00D34496">
        <w:trPr>
          <w:jc w:val="center"/>
        </w:trPr>
        <w:tc>
          <w:tcPr>
            <w:tcW w:w="2405" w:type="dxa"/>
            <w:vMerge w:val="restart"/>
          </w:tcPr>
          <w:p w14:paraId="08D1FDB8" w14:textId="544DD51E" w:rsidR="007E56B4" w:rsidRPr="00D80D53" w:rsidRDefault="007E56B4" w:rsidP="00D34496">
            <w:pPr>
              <w:jc w:val="center"/>
              <w:rPr>
                <w:rFonts w:eastAsia="Calibri" w:cstheme="minorHAnsi"/>
                <w:b/>
                <w:bCs/>
              </w:rPr>
            </w:pPr>
            <w:r w:rsidRPr="00D80D53">
              <w:rPr>
                <w:rFonts w:eastAsia="Calibri" w:cstheme="minorHAnsi"/>
                <w:b/>
                <w:bCs/>
              </w:rPr>
              <w:t xml:space="preserve">                                               13.25</w:t>
            </w:r>
          </w:p>
        </w:tc>
        <w:tc>
          <w:tcPr>
            <w:tcW w:w="2524" w:type="dxa"/>
          </w:tcPr>
          <w:p w14:paraId="7AFF3A09" w14:textId="42CA6029" w:rsidR="007E56B4" w:rsidRPr="00D80D53" w:rsidRDefault="00323B55" w:rsidP="00D34496">
            <w:pPr>
              <w:jc w:val="center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/</w:t>
            </w:r>
          </w:p>
        </w:tc>
        <w:tc>
          <w:tcPr>
            <w:tcW w:w="2841" w:type="dxa"/>
          </w:tcPr>
          <w:p w14:paraId="2C6252F6" w14:textId="6BF9FA50" w:rsidR="007E56B4" w:rsidRPr="00D80D53" w:rsidRDefault="007E56B4" w:rsidP="00D34496">
            <w:pPr>
              <w:jc w:val="center"/>
              <w:rPr>
                <w:rFonts w:eastAsia="Calibri" w:cstheme="minorHAnsi"/>
                <w:b/>
                <w:bCs/>
              </w:rPr>
            </w:pPr>
            <w:r w:rsidRPr="00D80D53">
              <w:rPr>
                <w:rFonts w:eastAsia="Calibri" w:cstheme="minorHAnsi"/>
                <w:b/>
                <w:bCs/>
              </w:rPr>
              <w:t>IV A-B</w:t>
            </w:r>
            <w:r w:rsidR="00D17D05" w:rsidRPr="00D80D53">
              <w:rPr>
                <w:rFonts w:eastAsia="Calibri" w:cstheme="minorHAnsi"/>
                <w:b/>
                <w:bCs/>
              </w:rPr>
              <w:t>-</w:t>
            </w:r>
            <w:r w:rsidRPr="00D80D53">
              <w:rPr>
                <w:rFonts w:eastAsia="Calibri" w:cstheme="minorHAnsi"/>
                <w:b/>
                <w:bCs/>
              </w:rPr>
              <w:t>C-D-E</w:t>
            </w:r>
          </w:p>
        </w:tc>
      </w:tr>
      <w:tr w:rsidR="007E56B4" w:rsidRPr="00D80D53" w14:paraId="47C04F1A" w14:textId="77777777" w:rsidTr="00D34496">
        <w:trPr>
          <w:jc w:val="center"/>
        </w:trPr>
        <w:tc>
          <w:tcPr>
            <w:tcW w:w="2405" w:type="dxa"/>
            <w:vMerge/>
          </w:tcPr>
          <w:p w14:paraId="7B04E02E" w14:textId="42B798BE" w:rsidR="007E56B4" w:rsidRPr="00D80D53" w:rsidRDefault="007E56B4" w:rsidP="00D34496">
            <w:pPr>
              <w:jc w:val="center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2524" w:type="dxa"/>
          </w:tcPr>
          <w:p w14:paraId="05194CB6" w14:textId="761964DD" w:rsidR="007E56B4" w:rsidRPr="00D80D53" w:rsidRDefault="007E56B4" w:rsidP="00D34496">
            <w:pPr>
              <w:jc w:val="center"/>
              <w:rPr>
                <w:rFonts w:eastAsia="Calibri" w:cstheme="minorHAnsi"/>
                <w:b/>
                <w:bCs/>
              </w:rPr>
            </w:pPr>
            <w:r w:rsidRPr="00D80D53">
              <w:rPr>
                <w:rFonts w:eastAsia="Calibri" w:cstheme="minorHAnsi"/>
                <w:b/>
                <w:bCs/>
              </w:rPr>
              <w:t>V A-B-C</w:t>
            </w:r>
          </w:p>
        </w:tc>
        <w:tc>
          <w:tcPr>
            <w:tcW w:w="2841" w:type="dxa"/>
          </w:tcPr>
          <w:p w14:paraId="36A0894E" w14:textId="6B4B552E" w:rsidR="007E56B4" w:rsidRPr="00D80D53" w:rsidRDefault="007E56B4" w:rsidP="00D34496">
            <w:pPr>
              <w:jc w:val="center"/>
              <w:rPr>
                <w:rFonts w:eastAsia="Calibri" w:cstheme="minorHAnsi"/>
                <w:b/>
                <w:bCs/>
              </w:rPr>
            </w:pPr>
            <w:r w:rsidRPr="00D80D53">
              <w:rPr>
                <w:rFonts w:eastAsia="Calibri" w:cstheme="minorHAnsi"/>
                <w:b/>
                <w:bCs/>
              </w:rPr>
              <w:t>/</w:t>
            </w:r>
          </w:p>
        </w:tc>
      </w:tr>
    </w:tbl>
    <w:bookmarkEnd w:id="4"/>
    <w:bookmarkEnd w:id="5"/>
    <w:bookmarkEnd w:id="6"/>
    <w:bookmarkEnd w:id="7"/>
    <w:p w14:paraId="5937AB38" w14:textId="2C96997B" w:rsidR="008C721A" w:rsidRDefault="00432A8B" w:rsidP="00437655">
      <w:pPr>
        <w:widowControl w:val="0"/>
        <w:autoSpaceDE w:val="0"/>
        <w:autoSpaceDN w:val="0"/>
        <w:spacing w:after="0" w:line="240" w:lineRule="auto"/>
        <w:ind w:right="636"/>
        <w:jc w:val="both"/>
        <w:rPr>
          <w:rFonts w:ascii="Calibri" w:eastAsia="Times New Roman" w:hAnsi="Calibri" w:cs="Times New Roman"/>
          <w:noProof/>
          <w:szCs w:val="24"/>
          <w:lang w:eastAsia="it-IT"/>
        </w:rPr>
      </w:pPr>
      <w:r w:rsidRPr="001878DA">
        <w:rPr>
          <w:rFonts w:ascii="Calibri" w:eastAsia="Times New Roman" w:hAnsi="Calibri" w:cs="Times New Roman"/>
          <w:noProof/>
          <w:szCs w:val="24"/>
          <w:lang w:eastAsia="it-IT"/>
        </w:rPr>
        <w:drawing>
          <wp:anchor distT="0" distB="0" distL="114300" distR="114300" simplePos="0" relativeHeight="251666432" behindDoc="1" locked="0" layoutInCell="1" allowOverlap="1" wp14:anchorId="7B2B7954" wp14:editId="50FBB60B">
            <wp:simplePos x="0" y="0"/>
            <wp:positionH relativeFrom="margin">
              <wp:posOffset>1440815</wp:posOffset>
            </wp:positionH>
            <wp:positionV relativeFrom="paragraph">
              <wp:posOffset>149860</wp:posOffset>
            </wp:positionV>
            <wp:extent cx="3895725" cy="1723390"/>
            <wp:effectExtent l="38100" t="38100" r="47625" b="29210"/>
            <wp:wrapTight wrapText="bothSides">
              <wp:wrapPolygon edited="0">
                <wp:start x="-211" y="-478"/>
                <wp:lineTo x="-211" y="21727"/>
                <wp:lineTo x="21758" y="21727"/>
                <wp:lineTo x="21758" y="-478"/>
                <wp:lineTo x="-211" y="-478"/>
              </wp:wrapPolygon>
            </wp:wrapTight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magine 2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1723390"/>
                    </a:xfrm>
                    <a:prstGeom prst="rect">
                      <a:avLst/>
                    </a:prstGeom>
                    <a:ln w="25400">
                      <a:solidFill>
                        <a:srgbClr val="4472C4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C550CB" w14:textId="2431FBD3" w:rsidR="008C721A" w:rsidRDefault="008C721A" w:rsidP="00437655">
      <w:pPr>
        <w:widowControl w:val="0"/>
        <w:autoSpaceDE w:val="0"/>
        <w:autoSpaceDN w:val="0"/>
        <w:spacing w:after="0" w:line="240" w:lineRule="auto"/>
        <w:ind w:right="636"/>
        <w:jc w:val="both"/>
        <w:rPr>
          <w:rFonts w:ascii="Calibri" w:eastAsia="Times New Roman" w:hAnsi="Calibri" w:cs="Times New Roman"/>
          <w:noProof/>
          <w:szCs w:val="24"/>
          <w:lang w:eastAsia="it-IT"/>
        </w:rPr>
      </w:pPr>
    </w:p>
    <w:p w14:paraId="1D73865E" w14:textId="12E8E7E4" w:rsidR="008C721A" w:rsidRDefault="008C721A" w:rsidP="00437655">
      <w:pPr>
        <w:widowControl w:val="0"/>
        <w:autoSpaceDE w:val="0"/>
        <w:autoSpaceDN w:val="0"/>
        <w:spacing w:after="0" w:line="240" w:lineRule="auto"/>
        <w:ind w:right="636"/>
        <w:jc w:val="both"/>
        <w:rPr>
          <w:rFonts w:ascii="Calibri" w:eastAsia="Times New Roman" w:hAnsi="Calibri" w:cs="Times New Roman"/>
          <w:noProof/>
          <w:szCs w:val="24"/>
          <w:lang w:eastAsia="it-IT"/>
        </w:rPr>
      </w:pPr>
    </w:p>
    <w:p w14:paraId="55B9145C" w14:textId="7C506114" w:rsidR="008C721A" w:rsidRDefault="008C721A" w:rsidP="00437655">
      <w:pPr>
        <w:widowControl w:val="0"/>
        <w:autoSpaceDE w:val="0"/>
        <w:autoSpaceDN w:val="0"/>
        <w:spacing w:after="0" w:line="240" w:lineRule="auto"/>
        <w:ind w:right="636"/>
        <w:jc w:val="both"/>
        <w:rPr>
          <w:rFonts w:ascii="Calibri" w:eastAsia="Times New Roman" w:hAnsi="Calibri" w:cs="Times New Roman"/>
          <w:noProof/>
          <w:szCs w:val="24"/>
          <w:lang w:eastAsia="it-IT"/>
        </w:rPr>
      </w:pPr>
    </w:p>
    <w:p w14:paraId="4694C0CE" w14:textId="77777777" w:rsidR="008C721A" w:rsidRDefault="008C721A" w:rsidP="00437655">
      <w:pPr>
        <w:widowControl w:val="0"/>
        <w:autoSpaceDE w:val="0"/>
        <w:autoSpaceDN w:val="0"/>
        <w:spacing w:after="0" w:line="240" w:lineRule="auto"/>
        <w:ind w:right="636"/>
        <w:jc w:val="both"/>
        <w:rPr>
          <w:rFonts w:ascii="Calibri" w:eastAsia="Times New Roman" w:hAnsi="Calibri" w:cs="Times New Roman"/>
          <w:noProof/>
          <w:szCs w:val="24"/>
          <w:lang w:eastAsia="it-IT"/>
        </w:rPr>
      </w:pPr>
    </w:p>
    <w:p w14:paraId="72EC21A4" w14:textId="77777777" w:rsidR="008C721A" w:rsidRDefault="008C721A" w:rsidP="00437655">
      <w:pPr>
        <w:widowControl w:val="0"/>
        <w:autoSpaceDE w:val="0"/>
        <w:autoSpaceDN w:val="0"/>
        <w:spacing w:after="0" w:line="240" w:lineRule="auto"/>
        <w:ind w:right="636"/>
        <w:jc w:val="both"/>
        <w:rPr>
          <w:rFonts w:ascii="Calibri" w:eastAsia="Times New Roman" w:hAnsi="Calibri" w:cs="Times New Roman"/>
          <w:noProof/>
          <w:szCs w:val="24"/>
          <w:lang w:eastAsia="it-IT"/>
        </w:rPr>
      </w:pPr>
    </w:p>
    <w:p w14:paraId="35F3CD9E" w14:textId="77777777" w:rsidR="008C721A" w:rsidRDefault="008C721A" w:rsidP="00437655">
      <w:pPr>
        <w:widowControl w:val="0"/>
        <w:autoSpaceDE w:val="0"/>
        <w:autoSpaceDN w:val="0"/>
        <w:spacing w:after="0" w:line="240" w:lineRule="auto"/>
        <w:ind w:right="636"/>
        <w:jc w:val="both"/>
        <w:rPr>
          <w:rFonts w:ascii="Calibri" w:eastAsia="Times New Roman" w:hAnsi="Calibri" w:cs="Times New Roman"/>
          <w:noProof/>
          <w:szCs w:val="24"/>
          <w:lang w:eastAsia="it-IT"/>
        </w:rPr>
      </w:pPr>
    </w:p>
    <w:p w14:paraId="2F7DA91A" w14:textId="77777777" w:rsidR="008C721A" w:rsidRDefault="008C721A" w:rsidP="00437655">
      <w:pPr>
        <w:widowControl w:val="0"/>
        <w:autoSpaceDE w:val="0"/>
        <w:autoSpaceDN w:val="0"/>
        <w:spacing w:after="0" w:line="240" w:lineRule="auto"/>
        <w:ind w:right="636"/>
        <w:jc w:val="both"/>
        <w:rPr>
          <w:rFonts w:ascii="Calibri" w:eastAsia="Times New Roman" w:hAnsi="Calibri" w:cs="Times New Roman"/>
          <w:noProof/>
          <w:szCs w:val="24"/>
          <w:lang w:eastAsia="it-IT"/>
        </w:rPr>
      </w:pPr>
    </w:p>
    <w:p w14:paraId="12ED3695" w14:textId="77777777" w:rsidR="008C721A" w:rsidRDefault="008C721A" w:rsidP="00437655">
      <w:pPr>
        <w:widowControl w:val="0"/>
        <w:autoSpaceDE w:val="0"/>
        <w:autoSpaceDN w:val="0"/>
        <w:spacing w:after="0" w:line="240" w:lineRule="auto"/>
        <w:ind w:right="636"/>
        <w:jc w:val="both"/>
        <w:rPr>
          <w:rFonts w:ascii="Calibri" w:eastAsia="Times New Roman" w:hAnsi="Calibri" w:cs="Times New Roman"/>
          <w:noProof/>
          <w:szCs w:val="24"/>
          <w:lang w:eastAsia="it-IT"/>
        </w:rPr>
      </w:pPr>
    </w:p>
    <w:p w14:paraId="72CE1F6B" w14:textId="77777777" w:rsidR="008C721A" w:rsidRDefault="008C721A" w:rsidP="00437655">
      <w:pPr>
        <w:widowControl w:val="0"/>
        <w:autoSpaceDE w:val="0"/>
        <w:autoSpaceDN w:val="0"/>
        <w:spacing w:after="0" w:line="240" w:lineRule="auto"/>
        <w:ind w:right="636"/>
        <w:jc w:val="both"/>
        <w:rPr>
          <w:rFonts w:ascii="Calibri" w:eastAsia="Times New Roman" w:hAnsi="Calibri" w:cs="Times New Roman"/>
          <w:noProof/>
          <w:szCs w:val="24"/>
          <w:lang w:eastAsia="it-IT"/>
        </w:rPr>
      </w:pPr>
    </w:p>
    <w:p w14:paraId="33C85C60" w14:textId="77777777" w:rsidR="008C721A" w:rsidRDefault="008C721A" w:rsidP="00437655">
      <w:pPr>
        <w:widowControl w:val="0"/>
        <w:autoSpaceDE w:val="0"/>
        <w:autoSpaceDN w:val="0"/>
        <w:spacing w:after="0" w:line="240" w:lineRule="auto"/>
        <w:ind w:right="636"/>
        <w:jc w:val="both"/>
        <w:rPr>
          <w:rFonts w:ascii="Calibri" w:eastAsia="Times New Roman" w:hAnsi="Calibri" w:cs="Times New Roman"/>
          <w:noProof/>
          <w:szCs w:val="24"/>
          <w:lang w:eastAsia="it-IT"/>
        </w:rPr>
      </w:pPr>
    </w:p>
    <w:p w14:paraId="15A745AF" w14:textId="77777777" w:rsidR="008C721A" w:rsidRDefault="008C721A" w:rsidP="00437655">
      <w:pPr>
        <w:widowControl w:val="0"/>
        <w:autoSpaceDE w:val="0"/>
        <w:autoSpaceDN w:val="0"/>
        <w:spacing w:after="0" w:line="240" w:lineRule="auto"/>
        <w:ind w:right="636"/>
        <w:jc w:val="both"/>
        <w:rPr>
          <w:rFonts w:ascii="Calibri" w:eastAsia="Times New Roman" w:hAnsi="Calibri" w:cs="Times New Roman"/>
          <w:noProof/>
          <w:szCs w:val="24"/>
          <w:lang w:eastAsia="it-IT"/>
        </w:rPr>
      </w:pPr>
    </w:p>
    <w:p w14:paraId="55949F46" w14:textId="517C6079" w:rsidR="00437655" w:rsidRPr="00A94BF4" w:rsidRDefault="00437655" w:rsidP="00A94BF4">
      <w:pPr>
        <w:widowControl w:val="0"/>
        <w:autoSpaceDE w:val="0"/>
        <w:autoSpaceDN w:val="0"/>
        <w:spacing w:after="0" w:line="240" w:lineRule="auto"/>
        <w:ind w:right="636"/>
        <w:jc w:val="both"/>
        <w:rPr>
          <w:rFonts w:eastAsia="Cambria" w:cstheme="minorHAnsi"/>
          <w:bCs/>
        </w:rPr>
      </w:pPr>
      <w:r w:rsidRPr="00571B7F">
        <w:rPr>
          <w:rFonts w:eastAsia="Cambria" w:cstheme="minorHAnsi"/>
          <w:b/>
        </w:rPr>
        <w:t xml:space="preserve">N.B. </w:t>
      </w:r>
      <w:r w:rsidRPr="00571B7F">
        <w:rPr>
          <w:rFonts w:eastAsia="Cambria" w:cstheme="minorHAnsi"/>
          <w:bCs/>
        </w:rPr>
        <w:t>Solo il primo giorno di scuola (</w:t>
      </w:r>
      <w:r w:rsidR="00CB1F10" w:rsidRPr="00571B7F">
        <w:rPr>
          <w:rFonts w:eastAsia="Cambria" w:cstheme="minorHAnsi"/>
          <w:bCs/>
        </w:rPr>
        <w:t>1</w:t>
      </w:r>
      <w:r w:rsidR="007E56B4" w:rsidRPr="00571B7F">
        <w:rPr>
          <w:rFonts w:eastAsia="Cambria" w:cstheme="minorHAnsi"/>
          <w:bCs/>
        </w:rPr>
        <w:t>4</w:t>
      </w:r>
      <w:r w:rsidRPr="00571B7F">
        <w:rPr>
          <w:rFonts w:eastAsia="Cambria" w:cstheme="minorHAnsi"/>
          <w:bCs/>
        </w:rPr>
        <w:t xml:space="preserve"> settembre) gli alunni </w:t>
      </w:r>
      <w:r w:rsidR="00B5744D">
        <w:rPr>
          <w:rFonts w:eastAsia="Cambria" w:cstheme="minorHAnsi"/>
          <w:bCs/>
        </w:rPr>
        <w:t xml:space="preserve">IN ENTRATA </w:t>
      </w:r>
      <w:r w:rsidRPr="00571B7F">
        <w:rPr>
          <w:rFonts w:eastAsia="Cambria" w:cstheme="minorHAnsi"/>
          <w:bCs/>
        </w:rPr>
        <w:t>attenderanno nel cortile, nell’area della propria sezione, il docente che preleverà la classe e la accompagnerà in fila indiana nell’aula. Ciò al fine di far vedere il percorso che gli alunni dovranno seguire dal secondo giorno. La scansione oraria rimane sempre la stessa.</w:t>
      </w:r>
    </w:p>
    <w:p w14:paraId="67E789A5" w14:textId="4A78B348" w:rsidR="00DD6F51" w:rsidRDefault="00437655" w:rsidP="00437655">
      <w:pPr>
        <w:widowControl w:val="0"/>
        <w:autoSpaceDE w:val="0"/>
        <w:autoSpaceDN w:val="0"/>
        <w:spacing w:after="0" w:line="240" w:lineRule="auto"/>
        <w:ind w:right="636"/>
        <w:jc w:val="both"/>
        <w:rPr>
          <w:rFonts w:eastAsia="Cambria" w:cstheme="minorHAnsi"/>
          <w:bCs/>
        </w:rPr>
      </w:pPr>
      <w:r w:rsidRPr="00571B7F">
        <w:rPr>
          <w:rFonts w:eastAsia="Cambria" w:cstheme="minorHAnsi"/>
          <w:bCs/>
        </w:rPr>
        <w:t>Inoltre, come previsto dal Calendario Scolastico, approvato dal Consiglio d’Istituto, d</w:t>
      </w:r>
      <w:r w:rsidRPr="00571B7F">
        <w:rPr>
          <w:rFonts w:eastAsia="Calibri" w:cstheme="minorHAnsi"/>
        </w:rPr>
        <w:t xml:space="preserve">a </w:t>
      </w:r>
      <w:r w:rsidRPr="00571B7F">
        <w:rPr>
          <w:rFonts w:eastAsia="Calibri" w:cstheme="minorHAnsi"/>
          <w:b/>
          <w:bCs/>
        </w:rPr>
        <w:t>mercoledì</w:t>
      </w:r>
      <w:r w:rsidR="00CB1F10" w:rsidRPr="00571B7F">
        <w:rPr>
          <w:rFonts w:eastAsia="Calibri" w:cstheme="minorHAnsi"/>
          <w:b/>
          <w:bCs/>
        </w:rPr>
        <w:t xml:space="preserve"> 1</w:t>
      </w:r>
      <w:r w:rsidR="008C721A" w:rsidRPr="00571B7F">
        <w:rPr>
          <w:rFonts w:eastAsia="Calibri" w:cstheme="minorHAnsi"/>
          <w:b/>
          <w:bCs/>
        </w:rPr>
        <w:t>4</w:t>
      </w:r>
      <w:r w:rsidR="00CB1F10" w:rsidRPr="00571B7F">
        <w:rPr>
          <w:rFonts w:eastAsia="Calibri" w:cstheme="minorHAnsi"/>
          <w:b/>
          <w:bCs/>
        </w:rPr>
        <w:t xml:space="preserve"> mercoledì</w:t>
      </w:r>
      <w:r w:rsidR="008C721A" w:rsidRPr="00571B7F">
        <w:rPr>
          <w:rFonts w:eastAsia="Calibri" w:cstheme="minorHAnsi"/>
          <w:b/>
          <w:bCs/>
        </w:rPr>
        <w:t xml:space="preserve"> a mercoledì </w:t>
      </w:r>
      <w:r w:rsidR="00CB1F10" w:rsidRPr="00571B7F">
        <w:rPr>
          <w:rFonts w:eastAsia="Calibri" w:cstheme="minorHAnsi"/>
          <w:b/>
          <w:bCs/>
        </w:rPr>
        <w:t>2</w:t>
      </w:r>
      <w:r w:rsidR="00B5744D">
        <w:rPr>
          <w:rFonts w:eastAsia="Calibri" w:cstheme="minorHAnsi"/>
          <w:b/>
          <w:bCs/>
        </w:rPr>
        <w:t>1</w:t>
      </w:r>
      <w:r w:rsidRPr="00571B7F">
        <w:rPr>
          <w:rFonts w:eastAsia="Calibri" w:cstheme="minorHAnsi"/>
          <w:b/>
        </w:rPr>
        <w:t xml:space="preserve"> settembre </w:t>
      </w:r>
      <w:r w:rsidRPr="00571B7F">
        <w:rPr>
          <w:rFonts w:eastAsia="Cambria" w:cstheme="minorHAnsi"/>
          <w:bCs/>
        </w:rPr>
        <w:t xml:space="preserve">l’orario di uscita sarà </w:t>
      </w:r>
      <w:r w:rsidR="004A7875">
        <w:rPr>
          <w:rFonts w:eastAsia="Cambria" w:cstheme="minorHAnsi"/>
          <w:bCs/>
        </w:rPr>
        <w:t xml:space="preserve">anticipato e seguirà </w:t>
      </w:r>
      <w:r w:rsidR="00D80D53">
        <w:rPr>
          <w:rFonts w:eastAsia="Cambria" w:cstheme="minorHAnsi"/>
          <w:bCs/>
        </w:rPr>
        <w:t xml:space="preserve">la </w:t>
      </w:r>
      <w:r w:rsidRPr="00571B7F">
        <w:rPr>
          <w:rFonts w:eastAsia="Cambria" w:cstheme="minorHAnsi"/>
          <w:bCs/>
        </w:rPr>
        <w:t>seguente</w:t>
      </w:r>
      <w:r w:rsidR="004A7875">
        <w:rPr>
          <w:rFonts w:eastAsia="Cambria" w:cstheme="minorHAnsi"/>
          <w:bCs/>
        </w:rPr>
        <w:t xml:space="preserve"> ARTICOLAZIONE</w:t>
      </w:r>
      <w:r w:rsidRPr="00571B7F">
        <w:rPr>
          <w:rFonts w:eastAsia="Cambria" w:cstheme="minorHAnsi"/>
          <w:bCs/>
        </w:rPr>
        <w:t>:</w:t>
      </w:r>
    </w:p>
    <w:p w14:paraId="4D33966E" w14:textId="77777777" w:rsidR="00432A8B" w:rsidRPr="00A94BF4" w:rsidRDefault="00432A8B" w:rsidP="00437655">
      <w:pPr>
        <w:widowControl w:val="0"/>
        <w:autoSpaceDE w:val="0"/>
        <w:autoSpaceDN w:val="0"/>
        <w:spacing w:after="0" w:line="240" w:lineRule="auto"/>
        <w:ind w:right="636"/>
        <w:jc w:val="both"/>
        <w:rPr>
          <w:rFonts w:eastAsia="Cambria" w:cstheme="minorHAnsi"/>
          <w:b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524"/>
        <w:gridCol w:w="2841"/>
      </w:tblGrid>
      <w:tr w:rsidR="007E56B4" w:rsidRPr="00A94BF4" w14:paraId="0DEA6E22" w14:textId="77777777" w:rsidTr="00E55821">
        <w:trPr>
          <w:jc w:val="center"/>
        </w:trPr>
        <w:tc>
          <w:tcPr>
            <w:tcW w:w="7770" w:type="dxa"/>
            <w:gridSpan w:val="3"/>
            <w:shd w:val="clear" w:color="auto" w:fill="00B050"/>
          </w:tcPr>
          <w:p w14:paraId="2B8E51F2" w14:textId="77777777" w:rsidR="007E56B4" w:rsidRPr="00A94BF4" w:rsidRDefault="007E56B4" w:rsidP="00E55821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A94BF4">
              <w:rPr>
                <w:rFonts w:eastAsia="Calibri" w:cstheme="minorHAnsi"/>
                <w:b/>
                <w:bCs/>
                <w:sz w:val="20"/>
                <w:szCs w:val="20"/>
              </w:rPr>
              <w:t>USCITA</w:t>
            </w:r>
          </w:p>
        </w:tc>
      </w:tr>
      <w:tr w:rsidR="007E56B4" w:rsidRPr="00A94BF4" w14:paraId="4744BE2E" w14:textId="77777777" w:rsidTr="00E55821">
        <w:trPr>
          <w:jc w:val="center"/>
        </w:trPr>
        <w:tc>
          <w:tcPr>
            <w:tcW w:w="2405" w:type="dxa"/>
          </w:tcPr>
          <w:p w14:paraId="758FD12F" w14:textId="77777777" w:rsidR="007E56B4" w:rsidRPr="00A94BF4" w:rsidRDefault="007E56B4" w:rsidP="00E55821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A94BF4">
              <w:rPr>
                <w:rFonts w:eastAsia="Calibri" w:cstheme="minorHAnsi"/>
                <w:b/>
                <w:bCs/>
                <w:sz w:val="20"/>
                <w:szCs w:val="20"/>
              </w:rPr>
              <w:t>ORARIO</w:t>
            </w:r>
          </w:p>
        </w:tc>
        <w:tc>
          <w:tcPr>
            <w:tcW w:w="2524" w:type="dxa"/>
          </w:tcPr>
          <w:p w14:paraId="2958F92D" w14:textId="77777777" w:rsidR="007E56B4" w:rsidRPr="00A94BF4" w:rsidRDefault="007E56B4" w:rsidP="00E55821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A94BF4">
              <w:rPr>
                <w:rFonts w:eastAsia="Calibri" w:cstheme="minorHAnsi"/>
                <w:b/>
                <w:bCs/>
                <w:sz w:val="20"/>
                <w:szCs w:val="20"/>
              </w:rPr>
              <w:t>PORTA 1</w:t>
            </w:r>
          </w:p>
        </w:tc>
        <w:tc>
          <w:tcPr>
            <w:tcW w:w="2841" w:type="dxa"/>
          </w:tcPr>
          <w:p w14:paraId="555C0BFD" w14:textId="77777777" w:rsidR="007E56B4" w:rsidRPr="00A94BF4" w:rsidRDefault="007E56B4" w:rsidP="00E55821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A94BF4">
              <w:rPr>
                <w:rFonts w:eastAsia="Calibri" w:cstheme="minorHAnsi"/>
                <w:b/>
                <w:bCs/>
                <w:sz w:val="20"/>
                <w:szCs w:val="20"/>
              </w:rPr>
              <w:t>PORTA 2</w:t>
            </w:r>
          </w:p>
        </w:tc>
      </w:tr>
      <w:tr w:rsidR="00920E35" w:rsidRPr="00A94BF4" w14:paraId="1D7F3BF1" w14:textId="77777777" w:rsidTr="00E55821">
        <w:trPr>
          <w:jc w:val="center"/>
        </w:trPr>
        <w:tc>
          <w:tcPr>
            <w:tcW w:w="2405" w:type="dxa"/>
          </w:tcPr>
          <w:p w14:paraId="3340B950" w14:textId="1A56E44C" w:rsidR="00920E35" w:rsidRPr="00A94BF4" w:rsidRDefault="00920E35" w:rsidP="00920E35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A94BF4">
              <w:rPr>
                <w:rFonts w:eastAsia="Calibri" w:cstheme="minorHAnsi"/>
                <w:b/>
                <w:bCs/>
                <w:sz w:val="20"/>
                <w:szCs w:val="20"/>
              </w:rPr>
              <w:t>12.10</w:t>
            </w:r>
          </w:p>
        </w:tc>
        <w:tc>
          <w:tcPr>
            <w:tcW w:w="2524" w:type="dxa"/>
          </w:tcPr>
          <w:p w14:paraId="5511FA4B" w14:textId="4F9383B0" w:rsidR="00920E35" w:rsidRPr="00A94BF4" w:rsidRDefault="00920E35" w:rsidP="00920E35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A94BF4">
              <w:rPr>
                <w:rFonts w:eastAsia="Calibri" w:cstheme="minorHAnsi"/>
                <w:b/>
                <w:bCs/>
                <w:sz w:val="20"/>
                <w:szCs w:val="20"/>
              </w:rPr>
              <w:t>I A-B-C-D</w:t>
            </w:r>
          </w:p>
        </w:tc>
        <w:tc>
          <w:tcPr>
            <w:tcW w:w="2841" w:type="dxa"/>
          </w:tcPr>
          <w:p w14:paraId="2DBBECFC" w14:textId="77777777" w:rsidR="00920E35" w:rsidRPr="00A94BF4" w:rsidRDefault="00920E35" w:rsidP="00920E35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A94BF4">
              <w:rPr>
                <w:rFonts w:eastAsia="Calibri" w:cstheme="minorHAnsi"/>
                <w:b/>
                <w:bCs/>
                <w:sz w:val="20"/>
                <w:szCs w:val="20"/>
              </w:rPr>
              <w:t>/</w:t>
            </w:r>
          </w:p>
        </w:tc>
      </w:tr>
      <w:tr w:rsidR="00920E35" w:rsidRPr="00A94BF4" w14:paraId="6B387D81" w14:textId="77777777" w:rsidTr="00E55821">
        <w:trPr>
          <w:jc w:val="center"/>
        </w:trPr>
        <w:tc>
          <w:tcPr>
            <w:tcW w:w="2405" w:type="dxa"/>
          </w:tcPr>
          <w:p w14:paraId="352B4F76" w14:textId="3DEC6695" w:rsidR="00920E35" w:rsidRPr="00A94BF4" w:rsidRDefault="00B5744D" w:rsidP="00920E35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12.15</w:t>
            </w:r>
          </w:p>
        </w:tc>
        <w:tc>
          <w:tcPr>
            <w:tcW w:w="2524" w:type="dxa"/>
          </w:tcPr>
          <w:p w14:paraId="59944393" w14:textId="6BC7E42F" w:rsidR="00920E35" w:rsidRPr="00A94BF4" w:rsidRDefault="00920E35" w:rsidP="00920E35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A94BF4">
              <w:rPr>
                <w:rFonts w:eastAsia="Calibri" w:cstheme="minorHAnsi"/>
                <w:b/>
                <w:bCs/>
                <w:sz w:val="20"/>
                <w:szCs w:val="20"/>
              </w:rPr>
              <w:t>II B</w:t>
            </w:r>
          </w:p>
        </w:tc>
        <w:tc>
          <w:tcPr>
            <w:tcW w:w="2841" w:type="dxa"/>
          </w:tcPr>
          <w:p w14:paraId="27F132D9" w14:textId="0B128152" w:rsidR="00920E35" w:rsidRPr="00A94BF4" w:rsidRDefault="00920E35" w:rsidP="00920E35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A94BF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II </w:t>
            </w:r>
            <w:r w:rsidR="00B5744D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A </w:t>
            </w:r>
            <w:r w:rsidRPr="00A94BF4">
              <w:rPr>
                <w:rFonts w:eastAsia="Calibri" w:cstheme="minorHAnsi"/>
                <w:b/>
                <w:bCs/>
                <w:sz w:val="20"/>
                <w:szCs w:val="20"/>
              </w:rPr>
              <w:t>– C</w:t>
            </w:r>
          </w:p>
        </w:tc>
      </w:tr>
      <w:tr w:rsidR="00920E35" w:rsidRPr="00A94BF4" w14:paraId="06A506E8" w14:textId="77777777" w:rsidTr="00E55821">
        <w:trPr>
          <w:jc w:val="center"/>
        </w:trPr>
        <w:tc>
          <w:tcPr>
            <w:tcW w:w="2405" w:type="dxa"/>
          </w:tcPr>
          <w:p w14:paraId="7133B36C" w14:textId="2D8195DF" w:rsidR="00920E35" w:rsidRPr="00A94BF4" w:rsidRDefault="00B5744D" w:rsidP="00920E35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12.20</w:t>
            </w:r>
          </w:p>
        </w:tc>
        <w:tc>
          <w:tcPr>
            <w:tcW w:w="2524" w:type="dxa"/>
          </w:tcPr>
          <w:p w14:paraId="67773649" w14:textId="399B004D" w:rsidR="00920E35" w:rsidRPr="00A94BF4" w:rsidRDefault="00920E35" w:rsidP="00920E35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A94BF4">
              <w:rPr>
                <w:rFonts w:eastAsia="Calibri" w:cstheme="minorHAnsi"/>
                <w:b/>
                <w:bCs/>
                <w:sz w:val="20"/>
                <w:szCs w:val="20"/>
              </w:rPr>
              <w:t>III A-C-D</w:t>
            </w:r>
          </w:p>
        </w:tc>
        <w:tc>
          <w:tcPr>
            <w:tcW w:w="2841" w:type="dxa"/>
          </w:tcPr>
          <w:p w14:paraId="636A78B1" w14:textId="0AFDA392" w:rsidR="00920E35" w:rsidRPr="00A94BF4" w:rsidRDefault="00920E35" w:rsidP="00920E35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A94BF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III </w:t>
            </w:r>
            <w:r w:rsidR="00B5744D">
              <w:rPr>
                <w:rFonts w:eastAsia="Calibri" w:cstheme="minorHAnsi"/>
                <w:b/>
                <w:bCs/>
                <w:sz w:val="20"/>
                <w:szCs w:val="20"/>
              </w:rPr>
              <w:t>B</w:t>
            </w:r>
          </w:p>
        </w:tc>
      </w:tr>
      <w:tr w:rsidR="00920E35" w:rsidRPr="00A94BF4" w14:paraId="7D1F1BC7" w14:textId="77777777" w:rsidTr="00E55821">
        <w:trPr>
          <w:jc w:val="center"/>
        </w:trPr>
        <w:tc>
          <w:tcPr>
            <w:tcW w:w="2405" w:type="dxa"/>
            <w:vMerge w:val="restart"/>
          </w:tcPr>
          <w:p w14:paraId="1B205786" w14:textId="77777777" w:rsidR="00323B55" w:rsidRDefault="00B5744D" w:rsidP="00B5744D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                  </w:t>
            </w:r>
          </w:p>
          <w:p w14:paraId="04069547" w14:textId="7A0E8C11" w:rsidR="00920E35" w:rsidRPr="00A94BF4" w:rsidRDefault="00B5744D" w:rsidP="00323B55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12.25</w:t>
            </w:r>
          </w:p>
        </w:tc>
        <w:tc>
          <w:tcPr>
            <w:tcW w:w="2524" w:type="dxa"/>
          </w:tcPr>
          <w:p w14:paraId="0B99719B" w14:textId="68D7CC60" w:rsidR="00920E35" w:rsidRPr="00A94BF4" w:rsidRDefault="00323B55" w:rsidP="00920E35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2841" w:type="dxa"/>
          </w:tcPr>
          <w:p w14:paraId="18A7EC40" w14:textId="77777777" w:rsidR="00920E35" w:rsidRPr="00A94BF4" w:rsidRDefault="00920E35" w:rsidP="00920E35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A94BF4">
              <w:rPr>
                <w:rFonts w:eastAsia="Calibri" w:cstheme="minorHAnsi"/>
                <w:b/>
                <w:bCs/>
                <w:sz w:val="20"/>
                <w:szCs w:val="20"/>
              </w:rPr>
              <w:t>IV A-B C-D-E</w:t>
            </w:r>
          </w:p>
        </w:tc>
      </w:tr>
      <w:tr w:rsidR="00920E35" w:rsidRPr="00A94BF4" w14:paraId="1B707321" w14:textId="77777777" w:rsidTr="00E55821">
        <w:trPr>
          <w:jc w:val="center"/>
        </w:trPr>
        <w:tc>
          <w:tcPr>
            <w:tcW w:w="2405" w:type="dxa"/>
            <w:vMerge/>
          </w:tcPr>
          <w:p w14:paraId="2D799AE7" w14:textId="77777777" w:rsidR="00920E35" w:rsidRPr="00A94BF4" w:rsidRDefault="00920E35" w:rsidP="00920E35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24" w:type="dxa"/>
          </w:tcPr>
          <w:p w14:paraId="2D386244" w14:textId="39398D95" w:rsidR="00920E35" w:rsidRPr="00A94BF4" w:rsidRDefault="00920E35" w:rsidP="00920E35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A94BF4">
              <w:rPr>
                <w:rFonts w:eastAsia="Calibri" w:cstheme="minorHAnsi"/>
                <w:b/>
                <w:bCs/>
                <w:sz w:val="20"/>
                <w:szCs w:val="20"/>
              </w:rPr>
              <w:t>V A-B-C</w:t>
            </w:r>
          </w:p>
        </w:tc>
        <w:tc>
          <w:tcPr>
            <w:tcW w:w="2841" w:type="dxa"/>
          </w:tcPr>
          <w:p w14:paraId="671E9614" w14:textId="39C863A7" w:rsidR="00920E35" w:rsidRPr="00A94BF4" w:rsidRDefault="00323B55" w:rsidP="00920E35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/</w:t>
            </w:r>
          </w:p>
        </w:tc>
      </w:tr>
    </w:tbl>
    <w:p w14:paraId="4552B398" w14:textId="77777777" w:rsidR="00323B55" w:rsidRDefault="00323B55" w:rsidP="00437655">
      <w:pPr>
        <w:widowControl w:val="0"/>
        <w:autoSpaceDE w:val="0"/>
        <w:autoSpaceDN w:val="0"/>
        <w:spacing w:after="0" w:line="267" w:lineRule="exact"/>
        <w:ind w:right="636"/>
        <w:jc w:val="both"/>
        <w:rPr>
          <w:rFonts w:eastAsia="Cambria" w:cstheme="minorHAnsi"/>
          <w:bCs/>
        </w:rPr>
      </w:pPr>
    </w:p>
    <w:p w14:paraId="3C5B90E4" w14:textId="00DBCED9" w:rsidR="00437655" w:rsidRPr="008F18F0" w:rsidRDefault="008F18F0" w:rsidP="00437655">
      <w:pPr>
        <w:widowControl w:val="0"/>
        <w:autoSpaceDE w:val="0"/>
        <w:autoSpaceDN w:val="0"/>
        <w:spacing w:after="0" w:line="267" w:lineRule="exact"/>
        <w:ind w:right="636"/>
        <w:jc w:val="both"/>
        <w:rPr>
          <w:rFonts w:eastAsia="Cambria" w:cstheme="minorHAnsi"/>
          <w:bCs/>
        </w:rPr>
      </w:pPr>
      <w:r>
        <w:rPr>
          <w:rFonts w:eastAsia="Cambria" w:cstheme="minorHAnsi"/>
          <w:bCs/>
        </w:rPr>
        <w:lastRenderedPageBreak/>
        <w:t>L</w:t>
      </w:r>
      <w:r w:rsidRPr="008F18F0">
        <w:rPr>
          <w:rFonts w:eastAsia="Cambria" w:cstheme="minorHAnsi"/>
          <w:bCs/>
        </w:rPr>
        <w:t xml:space="preserve">’accoglienza delle classi prime avverrà </w:t>
      </w:r>
      <w:r w:rsidR="00323B55">
        <w:rPr>
          <w:rFonts w:eastAsia="Cambria" w:cstheme="minorHAnsi"/>
          <w:bCs/>
        </w:rPr>
        <w:t xml:space="preserve">MERCOLEDì 14 SETTEMBRE </w:t>
      </w:r>
      <w:r w:rsidRPr="008F18F0">
        <w:rPr>
          <w:rFonts w:eastAsia="Cambria" w:cstheme="minorHAnsi"/>
          <w:bCs/>
        </w:rPr>
        <w:t>alle ore 10.00 nel cortile</w:t>
      </w:r>
      <w:r w:rsidR="00323B55">
        <w:rPr>
          <w:rFonts w:eastAsia="Cambria" w:cstheme="minorHAnsi"/>
          <w:bCs/>
        </w:rPr>
        <w:t xml:space="preserve"> del plesso Angiulli</w:t>
      </w:r>
      <w:r w:rsidRPr="008F18F0">
        <w:rPr>
          <w:rFonts w:eastAsia="Cambria" w:cstheme="minorHAnsi"/>
          <w:bCs/>
        </w:rPr>
        <w:t>.</w:t>
      </w:r>
    </w:p>
    <w:p w14:paraId="1FD25139" w14:textId="77777777" w:rsidR="00437655" w:rsidRDefault="00437655" w:rsidP="00437655">
      <w:pPr>
        <w:jc w:val="center"/>
        <w:rPr>
          <w:rFonts w:ascii="Arial" w:hAnsi="Arial" w:cs="Arial"/>
          <w:b/>
          <w:bCs/>
        </w:rPr>
      </w:pPr>
    </w:p>
    <w:p w14:paraId="11774AA6" w14:textId="28777FD3" w:rsidR="0050668F" w:rsidRDefault="0050668F" w:rsidP="008F18F0">
      <w:pPr>
        <w:widowControl w:val="0"/>
        <w:autoSpaceDE w:val="0"/>
        <w:autoSpaceDN w:val="0"/>
        <w:spacing w:before="121" w:after="0" w:line="276" w:lineRule="auto"/>
        <w:ind w:right="402"/>
      </w:pPr>
    </w:p>
    <w:p w14:paraId="0B6F7A01" w14:textId="3BBBE72D" w:rsidR="0050668F" w:rsidRDefault="0050668F" w:rsidP="0050668F">
      <w:pPr>
        <w:widowControl w:val="0"/>
        <w:autoSpaceDE w:val="0"/>
        <w:autoSpaceDN w:val="0"/>
        <w:spacing w:before="121" w:after="0" w:line="276" w:lineRule="auto"/>
        <w:ind w:right="402"/>
        <w:jc w:val="center"/>
        <w:rPr>
          <w:b/>
          <w:bCs/>
        </w:rPr>
      </w:pPr>
      <w:r w:rsidRPr="0050668F">
        <w:rPr>
          <w:b/>
          <w:bCs/>
        </w:rPr>
        <w:t xml:space="preserve">ULTERIORI DISOPSIZIONI PER </w:t>
      </w:r>
      <w:r w:rsidR="00B97D82">
        <w:rPr>
          <w:b/>
          <w:bCs/>
        </w:rPr>
        <w:t xml:space="preserve">IL 1° PERIODO </w:t>
      </w:r>
      <w:r w:rsidRPr="0050668F">
        <w:rPr>
          <w:b/>
          <w:bCs/>
        </w:rPr>
        <w:t>DELL’ANNO SCOLASTICO</w:t>
      </w:r>
    </w:p>
    <w:p w14:paraId="67FAFADF" w14:textId="77777777" w:rsidR="007F02EE" w:rsidRDefault="007F02EE" w:rsidP="007F02EE">
      <w:pPr>
        <w:pStyle w:val="Default"/>
      </w:pPr>
    </w:p>
    <w:p w14:paraId="3F8E225F" w14:textId="6714B1D8" w:rsidR="00835BDE" w:rsidRPr="00076A68" w:rsidRDefault="007F02EE" w:rsidP="00076A68">
      <w:pPr>
        <w:pStyle w:val="Default"/>
        <w:ind w:firstLine="708"/>
        <w:jc w:val="both"/>
        <w:rPr>
          <w:sz w:val="22"/>
          <w:szCs w:val="22"/>
        </w:rPr>
      </w:pPr>
      <w:r w:rsidRPr="00076A68">
        <w:rPr>
          <w:sz w:val="22"/>
          <w:szCs w:val="22"/>
        </w:rPr>
        <w:t>Come deliberato dal Consiglio d’Istituto (Delibera n.</w:t>
      </w:r>
      <w:r w:rsidR="00B667AE">
        <w:rPr>
          <w:sz w:val="22"/>
          <w:szCs w:val="22"/>
        </w:rPr>
        <w:t>60</w:t>
      </w:r>
      <w:r w:rsidRPr="00076A68">
        <w:rPr>
          <w:sz w:val="22"/>
          <w:szCs w:val="22"/>
        </w:rPr>
        <w:t xml:space="preserve"> del 30 giugno 2020) si </w:t>
      </w:r>
      <w:r w:rsidR="00835BDE" w:rsidRPr="00076A68">
        <w:rPr>
          <w:sz w:val="22"/>
          <w:szCs w:val="22"/>
        </w:rPr>
        <w:t>ricorda</w:t>
      </w:r>
      <w:r w:rsidR="00076A68">
        <w:rPr>
          <w:sz w:val="22"/>
          <w:szCs w:val="22"/>
        </w:rPr>
        <w:t xml:space="preserve"> che in sostituzione del grembiule BLU, che rimane la divisa ufficiale della scuola, si può utilizzare una divisa alternativa</w:t>
      </w:r>
      <w:r w:rsidR="00323B55">
        <w:rPr>
          <w:sz w:val="22"/>
          <w:szCs w:val="22"/>
        </w:rPr>
        <w:t>,</w:t>
      </w:r>
      <w:r w:rsidR="00076A68">
        <w:rPr>
          <w:sz w:val="22"/>
          <w:szCs w:val="22"/>
        </w:rPr>
        <w:t xml:space="preserve"> caratterizzata da </w:t>
      </w:r>
      <w:r w:rsidR="00835BDE" w:rsidRPr="00076A68">
        <w:rPr>
          <w:sz w:val="22"/>
          <w:szCs w:val="22"/>
        </w:rPr>
        <w:t>maglietta blu, riportante il logo della scuola</w:t>
      </w:r>
      <w:r w:rsidR="00323B55">
        <w:rPr>
          <w:sz w:val="22"/>
          <w:szCs w:val="22"/>
        </w:rPr>
        <w:t>,</w:t>
      </w:r>
      <w:r w:rsidR="00835BDE" w:rsidRPr="00076A68">
        <w:rPr>
          <w:sz w:val="22"/>
          <w:szCs w:val="22"/>
        </w:rPr>
        <w:t xml:space="preserve"> e jeans</w:t>
      </w:r>
      <w:r w:rsidR="00076A68">
        <w:rPr>
          <w:sz w:val="22"/>
          <w:szCs w:val="22"/>
        </w:rPr>
        <w:t>/</w:t>
      </w:r>
      <w:r w:rsidR="00835BDE" w:rsidRPr="00076A68">
        <w:rPr>
          <w:sz w:val="22"/>
          <w:szCs w:val="22"/>
        </w:rPr>
        <w:t>pantalone blu</w:t>
      </w:r>
      <w:r w:rsidR="00323B55">
        <w:rPr>
          <w:sz w:val="22"/>
          <w:szCs w:val="22"/>
        </w:rPr>
        <w:t>,</w:t>
      </w:r>
      <w:r w:rsidR="00835BDE" w:rsidRPr="00076A68">
        <w:rPr>
          <w:sz w:val="22"/>
          <w:szCs w:val="22"/>
        </w:rPr>
        <w:t xml:space="preserve"> nelle seguenti </w:t>
      </w:r>
      <w:r w:rsidR="00B97D82">
        <w:rPr>
          <w:sz w:val="22"/>
          <w:szCs w:val="22"/>
        </w:rPr>
        <w:t>occasioni</w:t>
      </w:r>
      <w:r w:rsidR="00835BDE" w:rsidRPr="00076A68">
        <w:rPr>
          <w:sz w:val="22"/>
          <w:szCs w:val="22"/>
        </w:rPr>
        <w:t>:</w:t>
      </w:r>
    </w:p>
    <w:p w14:paraId="7FC6BF78" w14:textId="77777777" w:rsidR="00835BDE" w:rsidRPr="00076A68" w:rsidRDefault="00835BDE" w:rsidP="00076A68">
      <w:pPr>
        <w:widowControl w:val="0"/>
        <w:autoSpaceDE w:val="0"/>
        <w:autoSpaceDN w:val="0"/>
        <w:spacing w:before="121" w:after="0" w:line="276" w:lineRule="auto"/>
        <w:ind w:right="402"/>
        <w:jc w:val="both"/>
      </w:pPr>
      <w:r w:rsidRPr="00076A68">
        <w:t xml:space="preserve">* nei giorni di attività motoria; </w:t>
      </w:r>
    </w:p>
    <w:p w14:paraId="1EF11C18" w14:textId="58F3D3C9" w:rsidR="00835BDE" w:rsidRPr="00076A68" w:rsidRDefault="00835BDE" w:rsidP="00076A68">
      <w:pPr>
        <w:widowControl w:val="0"/>
        <w:autoSpaceDE w:val="0"/>
        <w:autoSpaceDN w:val="0"/>
        <w:spacing w:before="121" w:after="0" w:line="276" w:lineRule="auto"/>
        <w:ind w:right="402"/>
        <w:jc w:val="both"/>
      </w:pPr>
      <w:r w:rsidRPr="00076A68">
        <w:t xml:space="preserve">* durante le manifestazioni ufficiali della scuola: giornata dello sport, ecc.; </w:t>
      </w:r>
    </w:p>
    <w:p w14:paraId="19CDCB33" w14:textId="38A32E34" w:rsidR="00076A68" w:rsidRDefault="00835BDE" w:rsidP="00076A68">
      <w:pPr>
        <w:widowControl w:val="0"/>
        <w:autoSpaceDE w:val="0"/>
        <w:autoSpaceDN w:val="0"/>
        <w:spacing w:before="121" w:after="0" w:line="276" w:lineRule="auto"/>
        <w:ind w:right="402"/>
        <w:jc w:val="both"/>
      </w:pPr>
      <w:r w:rsidRPr="00076A68">
        <w:t xml:space="preserve">* </w:t>
      </w:r>
      <w:r w:rsidR="00323B55">
        <w:t xml:space="preserve">in occasione di </w:t>
      </w:r>
      <w:r w:rsidRPr="00076A68">
        <w:t xml:space="preserve">uscite ufficiali e gite scolastiche; </w:t>
      </w:r>
    </w:p>
    <w:p w14:paraId="44BB2FC8" w14:textId="77777777" w:rsidR="00076A68" w:rsidRDefault="00835BDE" w:rsidP="00076A68">
      <w:pPr>
        <w:widowControl w:val="0"/>
        <w:autoSpaceDE w:val="0"/>
        <w:autoSpaceDN w:val="0"/>
        <w:spacing w:before="121" w:after="0" w:line="276" w:lineRule="auto"/>
        <w:ind w:right="402"/>
        <w:jc w:val="both"/>
      </w:pPr>
      <w:r w:rsidRPr="00076A68">
        <w:t>* come alternativa al grembiule, nei periodi più caldi, ossia ad inizio e a fine anno scolastico</w:t>
      </w:r>
      <w:r w:rsidR="00076A68">
        <w:t>.</w:t>
      </w:r>
    </w:p>
    <w:p w14:paraId="60FC1A96" w14:textId="01DC5366" w:rsidR="00835BDE" w:rsidRPr="00076A68" w:rsidRDefault="00076A68" w:rsidP="00076A68">
      <w:pPr>
        <w:widowControl w:val="0"/>
        <w:autoSpaceDE w:val="0"/>
        <w:autoSpaceDN w:val="0"/>
        <w:spacing w:before="121" w:after="0" w:line="276" w:lineRule="auto"/>
        <w:ind w:right="402"/>
        <w:jc w:val="both"/>
        <w:rPr>
          <w:b/>
          <w:bCs/>
        </w:rPr>
      </w:pPr>
      <w:r>
        <w:t xml:space="preserve">Pertanto, </w:t>
      </w:r>
      <w:r w:rsidR="00835BDE" w:rsidRPr="00076A68">
        <w:t xml:space="preserve">a partire dal primo giorno di scuola il 14 settembre 2022 e fino a data che </w:t>
      </w:r>
      <w:r>
        <w:t xml:space="preserve">sarà </w:t>
      </w:r>
      <w:r w:rsidR="00036531">
        <w:t xml:space="preserve">ufficialmente </w:t>
      </w:r>
      <w:r>
        <w:t>comunicata attraverso una</w:t>
      </w:r>
      <w:r w:rsidR="00036531">
        <w:t xml:space="preserve"> </w:t>
      </w:r>
      <w:r>
        <w:t>circolare emanata dal Dirigente Sco</w:t>
      </w:r>
      <w:r w:rsidR="00036531">
        <w:t>l</w:t>
      </w:r>
      <w:r>
        <w:t>astico</w:t>
      </w:r>
      <w:r w:rsidR="00B97D82">
        <w:t>,</w:t>
      </w:r>
      <w:r w:rsidR="00036531">
        <w:t xml:space="preserve"> gli alunni indosseranno la maglietta blu con logo + jeans/pantalone blu. (Se </w:t>
      </w:r>
      <w:r w:rsidR="00835BDE" w:rsidRPr="00076A68">
        <w:t xml:space="preserve">non </w:t>
      </w:r>
      <w:r w:rsidR="00036531">
        <w:t xml:space="preserve">si </w:t>
      </w:r>
      <w:r w:rsidR="00835BDE" w:rsidRPr="00076A68">
        <w:t>riuscisse a procurars</w:t>
      </w:r>
      <w:r w:rsidR="00036531">
        <w:t>i in tempo utile la maglietta con logo</w:t>
      </w:r>
      <w:r w:rsidR="00835BDE" w:rsidRPr="00076A68">
        <w:t>,</w:t>
      </w:r>
      <w:r w:rsidR="00036531">
        <w:t xml:space="preserve"> si</w:t>
      </w:r>
      <w:r w:rsidR="00835BDE" w:rsidRPr="00076A68">
        <w:t xml:space="preserve"> indoss</w:t>
      </w:r>
      <w:r w:rsidR="00036531">
        <w:t>erà</w:t>
      </w:r>
      <w:r w:rsidR="00835BDE" w:rsidRPr="00076A68">
        <w:t xml:space="preserve"> il grembiule</w:t>
      </w:r>
      <w:r w:rsidR="00036531">
        <w:t>).</w:t>
      </w:r>
    </w:p>
    <w:p w14:paraId="63B34762" w14:textId="77777777" w:rsidR="005822F6" w:rsidRDefault="005822F6" w:rsidP="005822F6">
      <w:pPr>
        <w:pStyle w:val="Default"/>
        <w:jc w:val="both"/>
        <w:rPr>
          <w:sz w:val="22"/>
          <w:szCs w:val="22"/>
        </w:rPr>
      </w:pPr>
    </w:p>
    <w:p w14:paraId="669CC6E7" w14:textId="3140D037" w:rsidR="0050668F" w:rsidRPr="00B97D82" w:rsidRDefault="00036531" w:rsidP="00B97D82">
      <w:pPr>
        <w:pStyle w:val="Default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SOLO </w:t>
      </w:r>
      <w:r w:rsidR="007F02EE" w:rsidRPr="00076A68">
        <w:rPr>
          <w:b/>
          <w:bCs/>
          <w:sz w:val="22"/>
          <w:szCs w:val="22"/>
        </w:rPr>
        <w:t>GLI ALUNNI DELL</w:t>
      </w:r>
      <w:r>
        <w:rPr>
          <w:b/>
          <w:bCs/>
          <w:sz w:val="22"/>
          <w:szCs w:val="22"/>
        </w:rPr>
        <w:t>E CLASSI PRIME DELLA</w:t>
      </w:r>
      <w:r w:rsidR="007F02EE" w:rsidRPr="00076A68">
        <w:rPr>
          <w:b/>
          <w:bCs/>
          <w:sz w:val="22"/>
          <w:szCs w:val="22"/>
        </w:rPr>
        <w:t xml:space="preserve"> SCUOLA PRIMARIA </w:t>
      </w:r>
      <w:r w:rsidR="0082404F">
        <w:rPr>
          <w:b/>
          <w:bCs/>
          <w:sz w:val="22"/>
          <w:szCs w:val="22"/>
        </w:rPr>
        <w:t xml:space="preserve">NEL PRIMO GIORNO DI SCUOLA (MERCOLEDì 14 SETTEMBRE) </w:t>
      </w:r>
      <w:r w:rsidR="007F02EE" w:rsidRPr="00076A68">
        <w:rPr>
          <w:b/>
          <w:bCs/>
          <w:sz w:val="22"/>
          <w:szCs w:val="22"/>
        </w:rPr>
        <w:t xml:space="preserve">INDOSSERANNO </w:t>
      </w:r>
      <w:r w:rsidR="0082404F">
        <w:rPr>
          <w:b/>
          <w:bCs/>
          <w:sz w:val="22"/>
          <w:szCs w:val="22"/>
        </w:rPr>
        <w:t>IL GREMBIULE PER PARTECIPARE ALLA FESTA DELL’ACCOGLIENZA CON UNA DIVISA P</w:t>
      </w:r>
      <w:r w:rsidR="00B97D82">
        <w:rPr>
          <w:b/>
          <w:bCs/>
          <w:sz w:val="22"/>
          <w:szCs w:val="22"/>
        </w:rPr>
        <w:t>IU’</w:t>
      </w:r>
      <w:r w:rsidR="0082404F">
        <w:rPr>
          <w:b/>
          <w:bCs/>
          <w:sz w:val="22"/>
          <w:szCs w:val="22"/>
        </w:rPr>
        <w:t xml:space="preserve"> ADEGUATA </w:t>
      </w:r>
      <w:r w:rsidR="00B97D82">
        <w:rPr>
          <w:b/>
          <w:bCs/>
          <w:sz w:val="22"/>
          <w:szCs w:val="22"/>
        </w:rPr>
        <w:t>PER</w:t>
      </w:r>
      <w:r w:rsidR="00581C48">
        <w:rPr>
          <w:b/>
          <w:bCs/>
          <w:sz w:val="22"/>
          <w:szCs w:val="22"/>
        </w:rPr>
        <w:t xml:space="preserve"> </w:t>
      </w:r>
      <w:r w:rsidR="0082404F">
        <w:rPr>
          <w:b/>
          <w:bCs/>
          <w:sz w:val="22"/>
          <w:szCs w:val="22"/>
        </w:rPr>
        <w:t>L’OCCASIONE. Da Giovedì anche le classi prime potranno indossare la maglietta blu con logo+jeans/pantaloni blu</w:t>
      </w:r>
      <w:r w:rsidR="005822F6">
        <w:rPr>
          <w:b/>
          <w:bCs/>
          <w:sz w:val="22"/>
          <w:szCs w:val="22"/>
        </w:rPr>
        <w:t xml:space="preserve">, qualora l’avessero già </w:t>
      </w:r>
      <w:r w:rsidR="00B97D82">
        <w:rPr>
          <w:b/>
          <w:bCs/>
          <w:sz w:val="22"/>
          <w:szCs w:val="22"/>
        </w:rPr>
        <w:t>a disposizione.</w:t>
      </w:r>
    </w:p>
    <w:p w14:paraId="15C6D68F" w14:textId="77777777" w:rsidR="0050668F" w:rsidRPr="0050668F" w:rsidRDefault="0050668F" w:rsidP="0050668F">
      <w:pPr>
        <w:widowControl w:val="0"/>
        <w:autoSpaceDE w:val="0"/>
        <w:autoSpaceDN w:val="0"/>
        <w:spacing w:before="121" w:after="0" w:line="276" w:lineRule="auto"/>
        <w:ind w:right="402"/>
        <w:jc w:val="center"/>
        <w:rPr>
          <w:rFonts w:eastAsia="Calibri" w:cstheme="minorHAnsi"/>
          <w:b/>
          <w:bCs/>
          <w:sz w:val="24"/>
          <w:szCs w:val="24"/>
        </w:rPr>
      </w:pPr>
    </w:p>
    <w:p w14:paraId="2DEF8129" w14:textId="334AE10B" w:rsidR="00C86730" w:rsidRDefault="007E56B4" w:rsidP="00C86730">
      <w:pPr>
        <w:widowControl w:val="0"/>
        <w:autoSpaceDE w:val="0"/>
        <w:autoSpaceDN w:val="0"/>
        <w:spacing w:after="0" w:line="264" w:lineRule="exact"/>
        <w:ind w:left="709" w:right="636"/>
        <w:rPr>
          <w:rFonts w:eastAsia="Calibri" w:cstheme="minorHAnsi"/>
          <w:sz w:val="24"/>
          <w:szCs w:val="24"/>
        </w:rPr>
      </w:pPr>
      <w:r w:rsidRPr="00662EBF">
        <w:rPr>
          <w:rFonts w:ascii="Calibri" w:eastAsia="Calibri" w:hAnsi="Calibri" w:cs="Times New Roman"/>
          <w:noProof/>
          <w:lang w:eastAsia="it-IT"/>
        </w:rPr>
        <w:drawing>
          <wp:anchor distT="0" distB="0" distL="114300" distR="114300" simplePos="0" relativeHeight="251664384" behindDoc="0" locked="0" layoutInCell="1" allowOverlap="1" wp14:anchorId="5BA8F68F" wp14:editId="750DB31A">
            <wp:simplePos x="0" y="0"/>
            <wp:positionH relativeFrom="column">
              <wp:posOffset>3288030</wp:posOffset>
            </wp:positionH>
            <wp:positionV relativeFrom="paragraph">
              <wp:posOffset>87630</wp:posOffset>
            </wp:positionV>
            <wp:extent cx="796823" cy="741045"/>
            <wp:effectExtent l="0" t="0" r="3810" b="1905"/>
            <wp:wrapNone/>
            <wp:docPr id="13" name="Immagine 1" descr="Timbro IPSSEOA Blu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imbro IPSSEOA Blu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823" cy="741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6730">
        <w:rPr>
          <w:rFonts w:eastAsia="Calibri" w:cstheme="minorHAnsi"/>
          <w:sz w:val="24"/>
          <w:szCs w:val="24"/>
        </w:rPr>
        <w:t xml:space="preserve">                                                                                   </w:t>
      </w:r>
    </w:p>
    <w:p w14:paraId="6496B245" w14:textId="77777777" w:rsidR="00C86730" w:rsidRDefault="00C86730" w:rsidP="00C86730">
      <w:pPr>
        <w:widowControl w:val="0"/>
        <w:autoSpaceDE w:val="0"/>
        <w:autoSpaceDN w:val="0"/>
        <w:spacing w:after="0" w:line="264" w:lineRule="exact"/>
        <w:ind w:left="709" w:right="636"/>
        <w:rPr>
          <w:rFonts w:eastAsia="Calibri" w:cstheme="minorHAnsi"/>
          <w:sz w:val="24"/>
          <w:szCs w:val="24"/>
        </w:rPr>
      </w:pPr>
    </w:p>
    <w:p w14:paraId="7105252B" w14:textId="5D7904C9" w:rsidR="008A076D" w:rsidRDefault="00C86730" w:rsidP="00C86730">
      <w:pPr>
        <w:widowControl w:val="0"/>
        <w:autoSpaceDE w:val="0"/>
        <w:autoSpaceDN w:val="0"/>
        <w:spacing w:after="0" w:line="264" w:lineRule="exact"/>
        <w:ind w:left="709" w:right="636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                                                                                                         </w:t>
      </w:r>
      <w:r w:rsidR="009B57BA">
        <w:rPr>
          <w:rFonts w:eastAsia="Calibri" w:cstheme="minorHAnsi"/>
          <w:sz w:val="24"/>
          <w:szCs w:val="24"/>
        </w:rPr>
        <w:t xml:space="preserve">F.to </w:t>
      </w:r>
      <w:r w:rsidR="008A076D">
        <w:rPr>
          <w:rFonts w:eastAsia="Calibri" w:cstheme="minorHAnsi"/>
          <w:sz w:val="24"/>
          <w:szCs w:val="24"/>
        </w:rPr>
        <w:t>Il Dirigente Scolastico</w:t>
      </w:r>
    </w:p>
    <w:p w14:paraId="68AFC127" w14:textId="77777777" w:rsidR="00C86730" w:rsidRDefault="00C86730" w:rsidP="00C86730">
      <w:pPr>
        <w:widowControl w:val="0"/>
        <w:autoSpaceDE w:val="0"/>
        <w:autoSpaceDN w:val="0"/>
        <w:spacing w:after="0" w:line="264" w:lineRule="exact"/>
        <w:ind w:left="709" w:right="636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                                                                                                     </w:t>
      </w:r>
      <w:r w:rsidR="008A076D">
        <w:rPr>
          <w:rFonts w:eastAsia="Calibri" w:cstheme="minorHAnsi"/>
          <w:sz w:val="24"/>
          <w:szCs w:val="24"/>
        </w:rPr>
        <w:t>Dott. Gerardo Magro</w:t>
      </w:r>
      <w:r>
        <w:rPr>
          <w:rFonts w:eastAsia="Calibri" w:cstheme="minorHAnsi"/>
          <w:sz w:val="24"/>
          <w:szCs w:val="24"/>
        </w:rPr>
        <w:t xml:space="preserve">                                                </w:t>
      </w:r>
    </w:p>
    <w:p w14:paraId="327BA75A" w14:textId="77777777" w:rsidR="00C86730" w:rsidRDefault="00C86730" w:rsidP="00C86730">
      <w:pPr>
        <w:widowControl w:val="0"/>
        <w:autoSpaceDE w:val="0"/>
        <w:autoSpaceDN w:val="0"/>
        <w:spacing w:after="0" w:line="264" w:lineRule="exact"/>
        <w:ind w:left="709" w:right="636"/>
        <w:jc w:val="center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 xml:space="preserve">                                                                                                </w:t>
      </w:r>
    </w:p>
    <w:p w14:paraId="377C35E7" w14:textId="33340C11" w:rsidR="009B57BA" w:rsidRPr="00C86730" w:rsidRDefault="00C86730" w:rsidP="00C86730">
      <w:pPr>
        <w:widowControl w:val="0"/>
        <w:autoSpaceDE w:val="0"/>
        <w:autoSpaceDN w:val="0"/>
        <w:spacing w:after="0" w:line="264" w:lineRule="exact"/>
        <w:ind w:right="636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0"/>
          <w:szCs w:val="20"/>
        </w:rPr>
        <w:t xml:space="preserve">                                                                                                 </w:t>
      </w:r>
      <w:r w:rsidR="009B57BA" w:rsidRPr="009B57BA">
        <w:rPr>
          <w:rFonts w:eastAsia="Calibri" w:cstheme="minorHAnsi"/>
          <w:sz w:val="20"/>
          <w:szCs w:val="20"/>
        </w:rPr>
        <w:t>Firma autografa omessa ai s</w:t>
      </w:r>
      <w:r>
        <w:rPr>
          <w:rFonts w:eastAsia="Calibri" w:cstheme="minorHAnsi"/>
          <w:sz w:val="20"/>
          <w:szCs w:val="20"/>
        </w:rPr>
        <w:t xml:space="preserve">ensi </w:t>
      </w:r>
      <w:r w:rsidR="009B57BA" w:rsidRPr="009B57BA">
        <w:rPr>
          <w:rFonts w:eastAsia="Calibri" w:cstheme="minorHAnsi"/>
          <w:sz w:val="20"/>
          <w:szCs w:val="20"/>
        </w:rPr>
        <w:t>dell’art. 3 del D.Lgs. n. 39/1993</w:t>
      </w:r>
    </w:p>
    <w:p w14:paraId="332CACB2" w14:textId="73FA3482" w:rsidR="009B57BA" w:rsidRPr="009B57BA" w:rsidRDefault="009B57BA" w:rsidP="009B57BA">
      <w:pPr>
        <w:tabs>
          <w:tab w:val="left" w:pos="3525"/>
          <w:tab w:val="center" w:pos="5173"/>
        </w:tabs>
        <w:spacing w:after="0" w:line="240" w:lineRule="auto"/>
        <w:ind w:firstLine="708"/>
        <w:rPr>
          <w:rFonts w:eastAsia="Calibri" w:cstheme="minorHAnsi"/>
          <w:i/>
          <w:sz w:val="20"/>
          <w:szCs w:val="20"/>
        </w:rPr>
      </w:pPr>
      <w:r w:rsidRPr="009B57BA">
        <w:rPr>
          <w:rFonts w:eastAsia="Calibri" w:cstheme="minorHAnsi"/>
          <w:i/>
          <w:sz w:val="20"/>
          <w:szCs w:val="20"/>
        </w:rPr>
        <w:tab/>
        <w:t xml:space="preserve">                                           l’originale è agli atti dell’ufficio</w:t>
      </w:r>
    </w:p>
    <w:p w14:paraId="3197B7CC" w14:textId="77777777" w:rsidR="009B57BA" w:rsidRPr="00351D56" w:rsidRDefault="009B57BA" w:rsidP="008A076D">
      <w:pPr>
        <w:widowControl w:val="0"/>
        <w:autoSpaceDE w:val="0"/>
        <w:autoSpaceDN w:val="0"/>
        <w:spacing w:after="0" w:line="264" w:lineRule="exact"/>
        <w:ind w:left="709" w:right="636"/>
        <w:jc w:val="right"/>
        <w:rPr>
          <w:rFonts w:eastAsia="Calibri" w:cstheme="minorHAnsi"/>
          <w:sz w:val="24"/>
          <w:szCs w:val="24"/>
        </w:rPr>
      </w:pPr>
    </w:p>
    <w:sectPr w:rsidR="009B57BA" w:rsidRPr="00351D56" w:rsidSect="007908D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4584B" w14:textId="77777777" w:rsidR="000C2E7A" w:rsidRDefault="000C2E7A" w:rsidP="007908D5">
      <w:pPr>
        <w:spacing w:after="0" w:line="240" w:lineRule="auto"/>
      </w:pPr>
      <w:r>
        <w:separator/>
      </w:r>
    </w:p>
  </w:endnote>
  <w:endnote w:type="continuationSeparator" w:id="0">
    <w:p w14:paraId="276DE39B" w14:textId="77777777" w:rsidR="000C2E7A" w:rsidRDefault="000C2E7A" w:rsidP="00790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21A19" w14:textId="77777777" w:rsidR="000C2E7A" w:rsidRDefault="000C2E7A" w:rsidP="007908D5">
      <w:pPr>
        <w:spacing w:after="0" w:line="240" w:lineRule="auto"/>
      </w:pPr>
      <w:r>
        <w:separator/>
      </w:r>
    </w:p>
  </w:footnote>
  <w:footnote w:type="continuationSeparator" w:id="0">
    <w:p w14:paraId="770F4EE0" w14:textId="77777777" w:rsidR="000C2E7A" w:rsidRDefault="000C2E7A" w:rsidP="007908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F5537"/>
    <w:multiLevelType w:val="hybridMultilevel"/>
    <w:tmpl w:val="BDE44ED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D4DFB"/>
    <w:multiLevelType w:val="hybridMultilevel"/>
    <w:tmpl w:val="9EA221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D18B1"/>
    <w:multiLevelType w:val="hybridMultilevel"/>
    <w:tmpl w:val="0304F78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D00FC"/>
    <w:multiLevelType w:val="hybridMultilevel"/>
    <w:tmpl w:val="80C44ED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86E34"/>
    <w:multiLevelType w:val="hybridMultilevel"/>
    <w:tmpl w:val="55449B9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B2057"/>
    <w:multiLevelType w:val="hybridMultilevel"/>
    <w:tmpl w:val="C09215D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04AAE"/>
    <w:multiLevelType w:val="hybridMultilevel"/>
    <w:tmpl w:val="F684E328"/>
    <w:lvl w:ilvl="0" w:tplc="808638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7B71B3"/>
    <w:multiLevelType w:val="hybridMultilevel"/>
    <w:tmpl w:val="565673B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07767"/>
    <w:multiLevelType w:val="hybridMultilevel"/>
    <w:tmpl w:val="1412614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5EC3A96"/>
    <w:multiLevelType w:val="hybridMultilevel"/>
    <w:tmpl w:val="A43C21E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7A13E1"/>
    <w:multiLevelType w:val="hybridMultilevel"/>
    <w:tmpl w:val="94E6A586"/>
    <w:lvl w:ilvl="0" w:tplc="0410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75797096">
    <w:abstractNumId w:val="10"/>
  </w:num>
  <w:num w:numId="2" w16cid:durableId="1773744951">
    <w:abstractNumId w:val="9"/>
  </w:num>
  <w:num w:numId="3" w16cid:durableId="311522072">
    <w:abstractNumId w:val="3"/>
  </w:num>
  <w:num w:numId="4" w16cid:durableId="621963240">
    <w:abstractNumId w:val="8"/>
  </w:num>
  <w:num w:numId="5" w16cid:durableId="1211963964">
    <w:abstractNumId w:val="0"/>
  </w:num>
  <w:num w:numId="6" w16cid:durableId="200822402">
    <w:abstractNumId w:val="7"/>
  </w:num>
  <w:num w:numId="7" w16cid:durableId="853108215">
    <w:abstractNumId w:val="4"/>
  </w:num>
  <w:num w:numId="8" w16cid:durableId="839930509">
    <w:abstractNumId w:val="1"/>
  </w:num>
  <w:num w:numId="9" w16cid:durableId="1199776956">
    <w:abstractNumId w:val="2"/>
  </w:num>
  <w:num w:numId="10" w16cid:durableId="1107434070">
    <w:abstractNumId w:val="5"/>
  </w:num>
  <w:num w:numId="11" w16cid:durableId="8328395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91C"/>
    <w:rsid w:val="00017C94"/>
    <w:rsid w:val="000253D4"/>
    <w:rsid w:val="0002734A"/>
    <w:rsid w:val="00036531"/>
    <w:rsid w:val="00050DD9"/>
    <w:rsid w:val="00054861"/>
    <w:rsid w:val="00054F53"/>
    <w:rsid w:val="00076A68"/>
    <w:rsid w:val="00090DE4"/>
    <w:rsid w:val="000B5E20"/>
    <w:rsid w:val="000C2E7A"/>
    <w:rsid w:val="000C7756"/>
    <w:rsid w:val="000D1DD2"/>
    <w:rsid w:val="000F3AE5"/>
    <w:rsid w:val="000F51F3"/>
    <w:rsid w:val="001110D5"/>
    <w:rsid w:val="00114001"/>
    <w:rsid w:val="00136233"/>
    <w:rsid w:val="00137381"/>
    <w:rsid w:val="00170599"/>
    <w:rsid w:val="001878DA"/>
    <w:rsid w:val="001A72BA"/>
    <w:rsid w:val="001B4CCD"/>
    <w:rsid w:val="001E5957"/>
    <w:rsid w:val="00211892"/>
    <w:rsid w:val="0022076B"/>
    <w:rsid w:val="002235FD"/>
    <w:rsid w:val="00236043"/>
    <w:rsid w:val="00245C82"/>
    <w:rsid w:val="00260E21"/>
    <w:rsid w:val="002732C6"/>
    <w:rsid w:val="0029154F"/>
    <w:rsid w:val="002B7724"/>
    <w:rsid w:val="00301A29"/>
    <w:rsid w:val="003108A5"/>
    <w:rsid w:val="00323B55"/>
    <w:rsid w:val="003274B6"/>
    <w:rsid w:val="00330D7A"/>
    <w:rsid w:val="00351D56"/>
    <w:rsid w:val="00432A8B"/>
    <w:rsid w:val="00437655"/>
    <w:rsid w:val="004453A0"/>
    <w:rsid w:val="00455564"/>
    <w:rsid w:val="004A7875"/>
    <w:rsid w:val="004D30AF"/>
    <w:rsid w:val="004D4A6B"/>
    <w:rsid w:val="004D6980"/>
    <w:rsid w:val="0050307F"/>
    <w:rsid w:val="005048B6"/>
    <w:rsid w:val="0050668F"/>
    <w:rsid w:val="00506C73"/>
    <w:rsid w:val="00536B00"/>
    <w:rsid w:val="00566C68"/>
    <w:rsid w:val="00571B7F"/>
    <w:rsid w:val="00574922"/>
    <w:rsid w:val="00581C48"/>
    <w:rsid w:val="005822F6"/>
    <w:rsid w:val="0059560A"/>
    <w:rsid w:val="0059734E"/>
    <w:rsid w:val="005C0A18"/>
    <w:rsid w:val="00623899"/>
    <w:rsid w:val="006479C4"/>
    <w:rsid w:val="00662EBF"/>
    <w:rsid w:val="006D2EAC"/>
    <w:rsid w:val="00726E8D"/>
    <w:rsid w:val="00727B6A"/>
    <w:rsid w:val="00770E83"/>
    <w:rsid w:val="007908D5"/>
    <w:rsid w:val="00794171"/>
    <w:rsid w:val="007B65CC"/>
    <w:rsid w:val="007C14BF"/>
    <w:rsid w:val="007D504F"/>
    <w:rsid w:val="007E56B4"/>
    <w:rsid w:val="007F02EE"/>
    <w:rsid w:val="008110AA"/>
    <w:rsid w:val="00814457"/>
    <w:rsid w:val="0082404F"/>
    <w:rsid w:val="00835BDE"/>
    <w:rsid w:val="00842E61"/>
    <w:rsid w:val="00850952"/>
    <w:rsid w:val="0088694D"/>
    <w:rsid w:val="008957FA"/>
    <w:rsid w:val="008A076D"/>
    <w:rsid w:val="008C368E"/>
    <w:rsid w:val="008C721A"/>
    <w:rsid w:val="008F18F0"/>
    <w:rsid w:val="008F5696"/>
    <w:rsid w:val="00920E35"/>
    <w:rsid w:val="009434CB"/>
    <w:rsid w:val="009B57BA"/>
    <w:rsid w:val="009C4502"/>
    <w:rsid w:val="00A7748C"/>
    <w:rsid w:val="00A82969"/>
    <w:rsid w:val="00A94BF4"/>
    <w:rsid w:val="00AA2D79"/>
    <w:rsid w:val="00B341C3"/>
    <w:rsid w:val="00B3491C"/>
    <w:rsid w:val="00B4237F"/>
    <w:rsid w:val="00B5744D"/>
    <w:rsid w:val="00B57659"/>
    <w:rsid w:val="00B667AE"/>
    <w:rsid w:val="00B71FBA"/>
    <w:rsid w:val="00B84996"/>
    <w:rsid w:val="00B97D82"/>
    <w:rsid w:val="00BC4664"/>
    <w:rsid w:val="00BF25FE"/>
    <w:rsid w:val="00C20326"/>
    <w:rsid w:val="00C74BCA"/>
    <w:rsid w:val="00C75E07"/>
    <w:rsid w:val="00C86730"/>
    <w:rsid w:val="00C902FB"/>
    <w:rsid w:val="00C92D61"/>
    <w:rsid w:val="00CB1F10"/>
    <w:rsid w:val="00CC273B"/>
    <w:rsid w:val="00CD5304"/>
    <w:rsid w:val="00CD7154"/>
    <w:rsid w:val="00D14CBE"/>
    <w:rsid w:val="00D17D05"/>
    <w:rsid w:val="00D32A23"/>
    <w:rsid w:val="00D4107F"/>
    <w:rsid w:val="00D41C79"/>
    <w:rsid w:val="00D45934"/>
    <w:rsid w:val="00D64098"/>
    <w:rsid w:val="00D80D53"/>
    <w:rsid w:val="00D859E1"/>
    <w:rsid w:val="00DA3873"/>
    <w:rsid w:val="00DD6F51"/>
    <w:rsid w:val="00E54B3D"/>
    <w:rsid w:val="00E6740B"/>
    <w:rsid w:val="00E74A08"/>
    <w:rsid w:val="00EA4F53"/>
    <w:rsid w:val="00EA5788"/>
    <w:rsid w:val="00F02869"/>
    <w:rsid w:val="00F15F48"/>
    <w:rsid w:val="00F23C54"/>
    <w:rsid w:val="00F24D50"/>
    <w:rsid w:val="00F31553"/>
    <w:rsid w:val="00F833D5"/>
    <w:rsid w:val="00FD1E63"/>
    <w:rsid w:val="00FD2736"/>
    <w:rsid w:val="00FF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FB54C"/>
  <w15:chartTrackingRefBased/>
  <w15:docId w15:val="{D548834E-BF92-48B1-9C3C-C231F89A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D504F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88694D"/>
    <w:pPr>
      <w:widowControl w:val="0"/>
      <w:autoSpaceDE w:val="0"/>
      <w:autoSpaceDN w:val="0"/>
      <w:spacing w:before="74" w:after="0" w:line="240" w:lineRule="auto"/>
      <w:ind w:left="774" w:hanging="286"/>
    </w:pPr>
    <w:rPr>
      <w:rFonts w:ascii="Cambria" w:eastAsia="Cambria" w:hAnsi="Cambria" w:cs="Cambria"/>
    </w:rPr>
  </w:style>
  <w:style w:type="table" w:styleId="Grigliatabella">
    <w:name w:val="Table Grid"/>
    <w:basedOn w:val="Tabellanormale"/>
    <w:uiPriority w:val="39"/>
    <w:rsid w:val="00886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908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08D5"/>
  </w:style>
  <w:style w:type="paragraph" w:styleId="Pidipagina">
    <w:name w:val="footer"/>
    <w:basedOn w:val="Normale"/>
    <w:link w:val="PidipaginaCarattere"/>
    <w:uiPriority w:val="99"/>
    <w:unhideWhenUsed/>
    <w:rsid w:val="007908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08D5"/>
  </w:style>
  <w:style w:type="character" w:styleId="Enfasigrassetto">
    <w:name w:val="Strong"/>
    <w:basedOn w:val="Carpredefinitoparagrafo"/>
    <w:uiPriority w:val="22"/>
    <w:qFormat/>
    <w:rsid w:val="000C7756"/>
    <w:rPr>
      <w:b/>
      <w:bCs/>
    </w:rPr>
  </w:style>
  <w:style w:type="paragraph" w:customStyle="1" w:styleId="Default">
    <w:name w:val="Default"/>
    <w:rsid w:val="007F02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user</cp:lastModifiedBy>
  <cp:revision>16</cp:revision>
  <cp:lastPrinted>2022-09-07T15:29:00Z</cp:lastPrinted>
  <dcterms:created xsi:type="dcterms:W3CDTF">2021-09-09T18:41:00Z</dcterms:created>
  <dcterms:modified xsi:type="dcterms:W3CDTF">2022-09-09T16:30:00Z</dcterms:modified>
</cp:coreProperties>
</file>